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F7812" w14:textId="184095B1" w:rsidR="00956C21" w:rsidRPr="003C641B" w:rsidRDefault="00956C21" w:rsidP="00956C21">
      <w:pPr>
        <w:jc w:val="center"/>
        <w:rPr>
          <w:b/>
        </w:rPr>
      </w:pPr>
      <w:r w:rsidRPr="003C641B">
        <w:rPr>
          <w:b/>
          <w:u w:val="single"/>
        </w:rPr>
        <w:t>SBA Board Meeting Agenda</w:t>
      </w:r>
      <w:proofErr w:type="gramStart"/>
      <w:r w:rsidRPr="003C641B">
        <w:rPr>
          <w:b/>
        </w:rPr>
        <w:t xml:space="preserve">   </w:t>
      </w:r>
      <w:r w:rsidR="001D4D1A">
        <w:rPr>
          <w:b/>
        </w:rPr>
        <w:t>(</w:t>
      </w:r>
      <w:proofErr w:type="gramEnd"/>
      <w:r w:rsidR="001D4D1A">
        <w:rPr>
          <w:b/>
        </w:rPr>
        <w:t>9/11</w:t>
      </w:r>
      <w:r w:rsidRPr="003C641B">
        <w:rPr>
          <w:b/>
        </w:rPr>
        <w:t>/16</w:t>
      </w:r>
      <w:r>
        <w:rPr>
          <w:b/>
        </w:rPr>
        <w:t>)</w:t>
      </w:r>
    </w:p>
    <w:p w14:paraId="7ABE365C" w14:textId="77777777" w:rsidR="00956C21" w:rsidRDefault="00956C21" w:rsidP="00956C21"/>
    <w:tbl>
      <w:tblPr>
        <w:tblStyle w:val="TableGrid"/>
        <w:tblW w:w="0" w:type="auto"/>
        <w:jc w:val="center"/>
        <w:tblLook w:val="04A0" w:firstRow="1" w:lastRow="0" w:firstColumn="1" w:lastColumn="0" w:noHBand="0" w:noVBand="1"/>
      </w:tblPr>
      <w:tblGrid>
        <w:gridCol w:w="2952"/>
        <w:gridCol w:w="2952"/>
        <w:gridCol w:w="2952"/>
      </w:tblGrid>
      <w:tr w:rsidR="00807247" w:rsidRPr="00CD5967" w14:paraId="5309A978" w14:textId="77777777" w:rsidTr="00A92391">
        <w:trPr>
          <w:jc w:val="center"/>
        </w:trPr>
        <w:tc>
          <w:tcPr>
            <w:tcW w:w="2952" w:type="dxa"/>
          </w:tcPr>
          <w:p w14:paraId="26F83E82" w14:textId="77777777" w:rsidR="00807247" w:rsidRPr="00CD5967" w:rsidRDefault="00807247" w:rsidP="00A92391">
            <w:pPr>
              <w:jc w:val="center"/>
              <w:rPr>
                <w:b/>
              </w:rPr>
            </w:pPr>
            <w:r w:rsidRPr="00CD5967">
              <w:rPr>
                <w:b/>
              </w:rPr>
              <w:t>Officer</w:t>
            </w:r>
          </w:p>
        </w:tc>
        <w:tc>
          <w:tcPr>
            <w:tcW w:w="2952" w:type="dxa"/>
          </w:tcPr>
          <w:p w14:paraId="1C82B694" w14:textId="77777777" w:rsidR="00807247" w:rsidRPr="00CD5967" w:rsidRDefault="00807247" w:rsidP="00A92391">
            <w:pPr>
              <w:jc w:val="center"/>
              <w:rPr>
                <w:b/>
              </w:rPr>
            </w:pPr>
            <w:r w:rsidRPr="00CD5967">
              <w:rPr>
                <w:b/>
              </w:rPr>
              <w:t>Position</w:t>
            </w:r>
          </w:p>
        </w:tc>
        <w:tc>
          <w:tcPr>
            <w:tcW w:w="2952" w:type="dxa"/>
          </w:tcPr>
          <w:p w14:paraId="5DA30BD4" w14:textId="77777777" w:rsidR="00807247" w:rsidRPr="00CD5967" w:rsidRDefault="00807247" w:rsidP="00A92391">
            <w:pPr>
              <w:jc w:val="center"/>
              <w:rPr>
                <w:b/>
              </w:rPr>
            </w:pPr>
            <w:r w:rsidRPr="00CD5967">
              <w:rPr>
                <w:b/>
              </w:rPr>
              <w:t>Presence</w:t>
            </w:r>
          </w:p>
        </w:tc>
      </w:tr>
      <w:tr w:rsidR="00807247" w:rsidRPr="00CD5967" w14:paraId="7DF3B1C2" w14:textId="77777777" w:rsidTr="00A92391">
        <w:trPr>
          <w:jc w:val="center"/>
        </w:trPr>
        <w:tc>
          <w:tcPr>
            <w:tcW w:w="2952" w:type="dxa"/>
          </w:tcPr>
          <w:p w14:paraId="34B73830" w14:textId="77777777" w:rsidR="00807247" w:rsidRPr="00CD5967" w:rsidRDefault="00807247" w:rsidP="00A92391">
            <w:pPr>
              <w:jc w:val="center"/>
            </w:pPr>
            <w:r w:rsidRPr="00CD5967">
              <w:t>Nikki Low</w:t>
            </w:r>
          </w:p>
        </w:tc>
        <w:tc>
          <w:tcPr>
            <w:tcW w:w="2952" w:type="dxa"/>
          </w:tcPr>
          <w:p w14:paraId="73F349DF" w14:textId="77777777" w:rsidR="00807247" w:rsidRPr="00CD5967" w:rsidRDefault="00807247" w:rsidP="00A92391">
            <w:pPr>
              <w:jc w:val="center"/>
            </w:pPr>
            <w:r w:rsidRPr="00CD5967">
              <w:t>President</w:t>
            </w:r>
          </w:p>
        </w:tc>
        <w:tc>
          <w:tcPr>
            <w:tcW w:w="2952" w:type="dxa"/>
          </w:tcPr>
          <w:p w14:paraId="5765F84E" w14:textId="77777777" w:rsidR="00807247" w:rsidRPr="00CD5967" w:rsidRDefault="00807247" w:rsidP="00A92391">
            <w:pPr>
              <w:jc w:val="center"/>
            </w:pPr>
            <w:r w:rsidRPr="00CD5967">
              <w:t>Yes</w:t>
            </w:r>
          </w:p>
        </w:tc>
      </w:tr>
      <w:tr w:rsidR="00807247" w:rsidRPr="00CD5967" w14:paraId="4DD7A0F8" w14:textId="77777777" w:rsidTr="00A92391">
        <w:trPr>
          <w:jc w:val="center"/>
        </w:trPr>
        <w:tc>
          <w:tcPr>
            <w:tcW w:w="2952" w:type="dxa"/>
          </w:tcPr>
          <w:p w14:paraId="08F74F20" w14:textId="77777777" w:rsidR="00807247" w:rsidRPr="00CD5967" w:rsidRDefault="00807247" w:rsidP="00A92391">
            <w:pPr>
              <w:jc w:val="center"/>
            </w:pPr>
            <w:r w:rsidRPr="00CD5967">
              <w:t>Brittany Johnson</w:t>
            </w:r>
          </w:p>
        </w:tc>
        <w:tc>
          <w:tcPr>
            <w:tcW w:w="2952" w:type="dxa"/>
          </w:tcPr>
          <w:p w14:paraId="12A3249E" w14:textId="77777777" w:rsidR="00807247" w:rsidRPr="00CD5967" w:rsidRDefault="00807247" w:rsidP="00A92391">
            <w:pPr>
              <w:jc w:val="center"/>
            </w:pPr>
            <w:r w:rsidRPr="00CD5967">
              <w:t>Day Vice President</w:t>
            </w:r>
          </w:p>
        </w:tc>
        <w:tc>
          <w:tcPr>
            <w:tcW w:w="2952" w:type="dxa"/>
          </w:tcPr>
          <w:p w14:paraId="17C07866" w14:textId="77777777" w:rsidR="00807247" w:rsidRPr="00CD5967" w:rsidRDefault="00807247" w:rsidP="00A92391">
            <w:pPr>
              <w:jc w:val="center"/>
            </w:pPr>
            <w:r w:rsidRPr="00CD5967">
              <w:t>Yes</w:t>
            </w:r>
          </w:p>
        </w:tc>
      </w:tr>
      <w:tr w:rsidR="00807247" w:rsidRPr="00CD5967" w14:paraId="4B62F0FB" w14:textId="77777777" w:rsidTr="00A92391">
        <w:trPr>
          <w:jc w:val="center"/>
        </w:trPr>
        <w:tc>
          <w:tcPr>
            <w:tcW w:w="2952" w:type="dxa"/>
          </w:tcPr>
          <w:p w14:paraId="6447219C" w14:textId="77777777" w:rsidR="00807247" w:rsidRPr="00CD5967" w:rsidRDefault="00807247" w:rsidP="00A92391">
            <w:pPr>
              <w:jc w:val="center"/>
            </w:pPr>
            <w:r w:rsidRPr="00CD5967">
              <w:t xml:space="preserve">Chanel </w:t>
            </w:r>
            <w:proofErr w:type="spellStart"/>
            <w:r w:rsidRPr="00CD5967">
              <w:t>Saidi</w:t>
            </w:r>
            <w:proofErr w:type="spellEnd"/>
          </w:p>
        </w:tc>
        <w:tc>
          <w:tcPr>
            <w:tcW w:w="2952" w:type="dxa"/>
          </w:tcPr>
          <w:p w14:paraId="17E13D82" w14:textId="77777777" w:rsidR="00807247" w:rsidRPr="00CD5967" w:rsidRDefault="00807247" w:rsidP="00A92391">
            <w:pPr>
              <w:jc w:val="center"/>
            </w:pPr>
            <w:r w:rsidRPr="00CD5967">
              <w:t>Evening Vice President</w:t>
            </w:r>
          </w:p>
        </w:tc>
        <w:tc>
          <w:tcPr>
            <w:tcW w:w="2952" w:type="dxa"/>
          </w:tcPr>
          <w:p w14:paraId="370163EB" w14:textId="77777777" w:rsidR="00807247" w:rsidRPr="00CD5967" w:rsidRDefault="00807247" w:rsidP="00A92391">
            <w:pPr>
              <w:jc w:val="center"/>
            </w:pPr>
            <w:r w:rsidRPr="00CD5967">
              <w:t>Yes</w:t>
            </w:r>
          </w:p>
        </w:tc>
      </w:tr>
      <w:tr w:rsidR="00807247" w:rsidRPr="00CD5967" w14:paraId="2F76F065" w14:textId="77777777" w:rsidTr="00A92391">
        <w:trPr>
          <w:jc w:val="center"/>
        </w:trPr>
        <w:tc>
          <w:tcPr>
            <w:tcW w:w="2952" w:type="dxa"/>
          </w:tcPr>
          <w:p w14:paraId="2DC3B962" w14:textId="77777777" w:rsidR="00807247" w:rsidRPr="00CD5967" w:rsidRDefault="00807247" w:rsidP="00A92391">
            <w:pPr>
              <w:jc w:val="center"/>
            </w:pPr>
            <w:r w:rsidRPr="00CD5967">
              <w:t xml:space="preserve">Rachel </w:t>
            </w:r>
            <w:proofErr w:type="spellStart"/>
            <w:r w:rsidRPr="00CD5967">
              <w:t>Totcherman</w:t>
            </w:r>
            <w:proofErr w:type="spellEnd"/>
          </w:p>
        </w:tc>
        <w:tc>
          <w:tcPr>
            <w:tcW w:w="2952" w:type="dxa"/>
          </w:tcPr>
          <w:p w14:paraId="48ABA32B" w14:textId="77777777" w:rsidR="00807247" w:rsidRPr="00CD5967" w:rsidRDefault="00807247" w:rsidP="00A92391">
            <w:pPr>
              <w:jc w:val="center"/>
            </w:pPr>
            <w:r w:rsidRPr="00CD5967">
              <w:t>Treasurer</w:t>
            </w:r>
          </w:p>
        </w:tc>
        <w:tc>
          <w:tcPr>
            <w:tcW w:w="2952" w:type="dxa"/>
          </w:tcPr>
          <w:p w14:paraId="7B9F75CB" w14:textId="77777777" w:rsidR="00807247" w:rsidRPr="00CD5967" w:rsidRDefault="00807247" w:rsidP="00A92391">
            <w:pPr>
              <w:jc w:val="center"/>
            </w:pPr>
            <w:r w:rsidRPr="00CD5967">
              <w:t>Yes</w:t>
            </w:r>
          </w:p>
        </w:tc>
      </w:tr>
      <w:tr w:rsidR="00807247" w:rsidRPr="00CD5967" w14:paraId="4DD494BA" w14:textId="77777777" w:rsidTr="00A92391">
        <w:trPr>
          <w:jc w:val="center"/>
        </w:trPr>
        <w:tc>
          <w:tcPr>
            <w:tcW w:w="2952" w:type="dxa"/>
          </w:tcPr>
          <w:p w14:paraId="00F13214" w14:textId="77777777" w:rsidR="00807247" w:rsidRPr="00CD5967" w:rsidRDefault="00807247" w:rsidP="00A92391">
            <w:pPr>
              <w:jc w:val="center"/>
            </w:pPr>
            <w:proofErr w:type="spellStart"/>
            <w:r w:rsidRPr="00CD5967">
              <w:t>Aoibheann</w:t>
            </w:r>
            <w:proofErr w:type="spellEnd"/>
            <w:r w:rsidRPr="00CD5967">
              <w:t xml:space="preserve"> Cline</w:t>
            </w:r>
          </w:p>
        </w:tc>
        <w:tc>
          <w:tcPr>
            <w:tcW w:w="2952" w:type="dxa"/>
          </w:tcPr>
          <w:p w14:paraId="401AE582" w14:textId="77777777" w:rsidR="00807247" w:rsidRPr="00CD5967" w:rsidRDefault="00807247" w:rsidP="00A92391">
            <w:pPr>
              <w:jc w:val="center"/>
            </w:pPr>
            <w:r w:rsidRPr="00CD5967">
              <w:t>Secretary</w:t>
            </w:r>
          </w:p>
        </w:tc>
        <w:tc>
          <w:tcPr>
            <w:tcW w:w="2952" w:type="dxa"/>
          </w:tcPr>
          <w:p w14:paraId="62E38790" w14:textId="77777777" w:rsidR="00807247" w:rsidRPr="00CD5967" w:rsidRDefault="00807247" w:rsidP="00A92391">
            <w:pPr>
              <w:jc w:val="center"/>
            </w:pPr>
            <w:r w:rsidRPr="00CD5967">
              <w:t>Yes</w:t>
            </w:r>
          </w:p>
        </w:tc>
      </w:tr>
      <w:tr w:rsidR="00807247" w:rsidRPr="00CD5967" w14:paraId="0F226047" w14:textId="77777777" w:rsidTr="00A92391">
        <w:trPr>
          <w:jc w:val="center"/>
        </w:trPr>
        <w:tc>
          <w:tcPr>
            <w:tcW w:w="2952" w:type="dxa"/>
          </w:tcPr>
          <w:p w14:paraId="6F5A6F3F" w14:textId="77777777" w:rsidR="00807247" w:rsidRPr="00CD5967" w:rsidRDefault="00807247" w:rsidP="00A92391">
            <w:pPr>
              <w:jc w:val="center"/>
            </w:pPr>
            <w:r w:rsidRPr="00CD5967">
              <w:t xml:space="preserve">Brandon </w:t>
            </w:r>
            <w:proofErr w:type="spellStart"/>
            <w:r w:rsidRPr="00CD5967">
              <w:t>Chaidez</w:t>
            </w:r>
            <w:proofErr w:type="spellEnd"/>
          </w:p>
        </w:tc>
        <w:tc>
          <w:tcPr>
            <w:tcW w:w="2952" w:type="dxa"/>
          </w:tcPr>
          <w:p w14:paraId="7B6AAF41" w14:textId="77777777" w:rsidR="00807247" w:rsidRPr="00CD5967" w:rsidRDefault="00807247" w:rsidP="00A92391">
            <w:pPr>
              <w:jc w:val="center"/>
            </w:pPr>
            <w:r w:rsidRPr="00CD5967">
              <w:t>Representative at Large</w:t>
            </w:r>
          </w:p>
        </w:tc>
        <w:tc>
          <w:tcPr>
            <w:tcW w:w="2952" w:type="dxa"/>
          </w:tcPr>
          <w:p w14:paraId="46D25C0E" w14:textId="77777777" w:rsidR="00807247" w:rsidRPr="00CD5967" w:rsidRDefault="00807247" w:rsidP="00A92391">
            <w:pPr>
              <w:jc w:val="center"/>
            </w:pPr>
            <w:r w:rsidRPr="00CD5967">
              <w:t>Yes</w:t>
            </w:r>
          </w:p>
        </w:tc>
      </w:tr>
      <w:tr w:rsidR="00807247" w:rsidRPr="00CD5967" w14:paraId="53044DD4" w14:textId="77777777" w:rsidTr="00A92391">
        <w:trPr>
          <w:jc w:val="center"/>
        </w:trPr>
        <w:tc>
          <w:tcPr>
            <w:tcW w:w="2952" w:type="dxa"/>
          </w:tcPr>
          <w:p w14:paraId="34D43971" w14:textId="77777777" w:rsidR="00807247" w:rsidRPr="00CD5967" w:rsidRDefault="00807247" w:rsidP="00A92391">
            <w:pPr>
              <w:jc w:val="center"/>
            </w:pPr>
            <w:r w:rsidRPr="00CD5967">
              <w:t xml:space="preserve">Sarah </w:t>
            </w:r>
            <w:proofErr w:type="spellStart"/>
            <w:r w:rsidRPr="00CD5967">
              <w:t>Papizan</w:t>
            </w:r>
            <w:proofErr w:type="spellEnd"/>
          </w:p>
        </w:tc>
        <w:tc>
          <w:tcPr>
            <w:tcW w:w="2952" w:type="dxa"/>
          </w:tcPr>
          <w:p w14:paraId="4CAC7FFD" w14:textId="77777777" w:rsidR="00807247" w:rsidRPr="00CD5967" w:rsidRDefault="00807247" w:rsidP="00A92391">
            <w:pPr>
              <w:jc w:val="center"/>
            </w:pPr>
            <w:r w:rsidRPr="00CD5967">
              <w:t>4E Representative</w:t>
            </w:r>
          </w:p>
        </w:tc>
        <w:tc>
          <w:tcPr>
            <w:tcW w:w="2952" w:type="dxa"/>
          </w:tcPr>
          <w:p w14:paraId="10B6E1E2" w14:textId="77777777" w:rsidR="00807247" w:rsidRPr="00CD5967" w:rsidRDefault="00807247" w:rsidP="00A92391">
            <w:pPr>
              <w:jc w:val="center"/>
            </w:pPr>
            <w:r w:rsidRPr="00CD5967">
              <w:t>Yes</w:t>
            </w:r>
          </w:p>
        </w:tc>
      </w:tr>
      <w:tr w:rsidR="00807247" w:rsidRPr="00CD5967" w14:paraId="5CAD97D6" w14:textId="77777777" w:rsidTr="00A92391">
        <w:trPr>
          <w:jc w:val="center"/>
        </w:trPr>
        <w:tc>
          <w:tcPr>
            <w:tcW w:w="2952" w:type="dxa"/>
          </w:tcPr>
          <w:p w14:paraId="672A96BB" w14:textId="77777777" w:rsidR="00807247" w:rsidRPr="00CD5967" w:rsidRDefault="00807247" w:rsidP="00A92391">
            <w:pPr>
              <w:jc w:val="center"/>
            </w:pPr>
            <w:r w:rsidRPr="00CD5967">
              <w:t>Sylvia La Rosa</w:t>
            </w:r>
          </w:p>
        </w:tc>
        <w:tc>
          <w:tcPr>
            <w:tcW w:w="2952" w:type="dxa"/>
          </w:tcPr>
          <w:p w14:paraId="67E5602B" w14:textId="77777777" w:rsidR="00807247" w:rsidRPr="00CD5967" w:rsidRDefault="00807247" w:rsidP="00A92391">
            <w:pPr>
              <w:jc w:val="center"/>
            </w:pPr>
            <w:r w:rsidRPr="00CD5967">
              <w:t>3D Representative</w:t>
            </w:r>
          </w:p>
        </w:tc>
        <w:tc>
          <w:tcPr>
            <w:tcW w:w="2952" w:type="dxa"/>
          </w:tcPr>
          <w:p w14:paraId="65A74276" w14:textId="77777777" w:rsidR="00807247" w:rsidRPr="00CD5967" w:rsidRDefault="00807247" w:rsidP="00A92391">
            <w:pPr>
              <w:jc w:val="center"/>
            </w:pPr>
            <w:r w:rsidRPr="00CD5967">
              <w:t>Yes</w:t>
            </w:r>
          </w:p>
        </w:tc>
      </w:tr>
      <w:tr w:rsidR="00807247" w:rsidRPr="00CD5967" w14:paraId="0FE01587" w14:textId="77777777" w:rsidTr="00A92391">
        <w:trPr>
          <w:jc w:val="center"/>
        </w:trPr>
        <w:tc>
          <w:tcPr>
            <w:tcW w:w="2952" w:type="dxa"/>
          </w:tcPr>
          <w:p w14:paraId="0AA6C6F6" w14:textId="77777777" w:rsidR="00807247" w:rsidRPr="00CD5967" w:rsidRDefault="00807247" w:rsidP="00A92391">
            <w:pPr>
              <w:jc w:val="center"/>
            </w:pPr>
            <w:r w:rsidRPr="00CD5967">
              <w:t xml:space="preserve">Mary </w:t>
            </w:r>
            <w:proofErr w:type="spellStart"/>
            <w:r w:rsidRPr="00CD5967">
              <w:t>Varni</w:t>
            </w:r>
            <w:proofErr w:type="spellEnd"/>
          </w:p>
        </w:tc>
        <w:tc>
          <w:tcPr>
            <w:tcW w:w="2952" w:type="dxa"/>
          </w:tcPr>
          <w:p w14:paraId="3B2B7328" w14:textId="77777777" w:rsidR="00807247" w:rsidRPr="00CD5967" w:rsidRDefault="00807247" w:rsidP="00A92391">
            <w:pPr>
              <w:jc w:val="center"/>
            </w:pPr>
            <w:r w:rsidRPr="00CD5967">
              <w:t>3E Representative</w:t>
            </w:r>
          </w:p>
        </w:tc>
        <w:tc>
          <w:tcPr>
            <w:tcW w:w="2952" w:type="dxa"/>
          </w:tcPr>
          <w:p w14:paraId="0CED8A52" w14:textId="77777777" w:rsidR="00807247" w:rsidRPr="00CD5967" w:rsidRDefault="00807247" w:rsidP="00A92391">
            <w:pPr>
              <w:jc w:val="center"/>
            </w:pPr>
            <w:r w:rsidRPr="00CD5967">
              <w:t>Yes</w:t>
            </w:r>
          </w:p>
        </w:tc>
      </w:tr>
      <w:tr w:rsidR="00807247" w:rsidRPr="00CD5967" w14:paraId="4FB4D365" w14:textId="77777777" w:rsidTr="00A92391">
        <w:trPr>
          <w:jc w:val="center"/>
        </w:trPr>
        <w:tc>
          <w:tcPr>
            <w:tcW w:w="2952" w:type="dxa"/>
          </w:tcPr>
          <w:p w14:paraId="22A69630" w14:textId="77777777" w:rsidR="00807247" w:rsidRPr="00CD5967" w:rsidRDefault="00807247" w:rsidP="00A92391">
            <w:pPr>
              <w:jc w:val="center"/>
            </w:pPr>
            <w:proofErr w:type="spellStart"/>
            <w:r w:rsidRPr="00CD5967">
              <w:t>Navi</w:t>
            </w:r>
            <w:proofErr w:type="spellEnd"/>
            <w:r w:rsidRPr="00CD5967">
              <w:t xml:space="preserve"> Rai</w:t>
            </w:r>
          </w:p>
        </w:tc>
        <w:tc>
          <w:tcPr>
            <w:tcW w:w="2952" w:type="dxa"/>
          </w:tcPr>
          <w:p w14:paraId="6BDC877A" w14:textId="77777777" w:rsidR="00807247" w:rsidRPr="00CD5967" w:rsidRDefault="00807247" w:rsidP="00A92391">
            <w:pPr>
              <w:jc w:val="center"/>
            </w:pPr>
            <w:r w:rsidRPr="00CD5967">
              <w:t>2D Representative</w:t>
            </w:r>
          </w:p>
        </w:tc>
        <w:tc>
          <w:tcPr>
            <w:tcW w:w="2952" w:type="dxa"/>
          </w:tcPr>
          <w:p w14:paraId="06463D93" w14:textId="7E397392" w:rsidR="00807247" w:rsidRPr="00CD5967" w:rsidRDefault="00807247" w:rsidP="00A92391">
            <w:pPr>
              <w:jc w:val="center"/>
            </w:pPr>
            <w:r>
              <w:t>No</w:t>
            </w:r>
          </w:p>
        </w:tc>
      </w:tr>
      <w:tr w:rsidR="00807247" w:rsidRPr="00CD5967" w14:paraId="4D18CB36" w14:textId="77777777" w:rsidTr="00A92391">
        <w:trPr>
          <w:jc w:val="center"/>
        </w:trPr>
        <w:tc>
          <w:tcPr>
            <w:tcW w:w="2952" w:type="dxa"/>
          </w:tcPr>
          <w:p w14:paraId="671E9CDC" w14:textId="77777777" w:rsidR="00807247" w:rsidRPr="00CD5967" w:rsidRDefault="00807247" w:rsidP="00A92391">
            <w:pPr>
              <w:jc w:val="center"/>
            </w:pPr>
            <w:r w:rsidRPr="00CD5967">
              <w:t xml:space="preserve">Tyler </w:t>
            </w:r>
            <w:proofErr w:type="spellStart"/>
            <w:r w:rsidRPr="00CD5967">
              <w:t>Suard</w:t>
            </w:r>
            <w:proofErr w:type="spellEnd"/>
          </w:p>
        </w:tc>
        <w:tc>
          <w:tcPr>
            <w:tcW w:w="2952" w:type="dxa"/>
          </w:tcPr>
          <w:p w14:paraId="1C749597" w14:textId="77777777" w:rsidR="00807247" w:rsidRPr="00CD5967" w:rsidRDefault="00807247" w:rsidP="00A92391">
            <w:pPr>
              <w:jc w:val="center"/>
            </w:pPr>
            <w:r w:rsidRPr="00CD5967">
              <w:t xml:space="preserve">2E Representative </w:t>
            </w:r>
          </w:p>
        </w:tc>
        <w:tc>
          <w:tcPr>
            <w:tcW w:w="2952" w:type="dxa"/>
          </w:tcPr>
          <w:p w14:paraId="3F9B8A63" w14:textId="77777777" w:rsidR="00807247" w:rsidRPr="00CD5967" w:rsidRDefault="00807247" w:rsidP="00A92391">
            <w:pPr>
              <w:jc w:val="center"/>
            </w:pPr>
            <w:r w:rsidRPr="00CD5967">
              <w:t>Yes</w:t>
            </w:r>
          </w:p>
        </w:tc>
      </w:tr>
      <w:tr w:rsidR="00807247" w:rsidRPr="00CD5967" w14:paraId="37777168" w14:textId="77777777" w:rsidTr="00A92391">
        <w:trPr>
          <w:jc w:val="center"/>
        </w:trPr>
        <w:tc>
          <w:tcPr>
            <w:tcW w:w="2952" w:type="dxa"/>
          </w:tcPr>
          <w:p w14:paraId="4B38A8E3" w14:textId="77777777" w:rsidR="00807247" w:rsidRPr="00CD5967" w:rsidRDefault="00807247" w:rsidP="00A92391">
            <w:pPr>
              <w:jc w:val="center"/>
            </w:pPr>
            <w:r w:rsidRPr="00CD5967">
              <w:t>TBD</w:t>
            </w:r>
          </w:p>
        </w:tc>
        <w:tc>
          <w:tcPr>
            <w:tcW w:w="2952" w:type="dxa"/>
          </w:tcPr>
          <w:p w14:paraId="57B3F73D" w14:textId="77777777" w:rsidR="00807247" w:rsidRPr="00CD5967" w:rsidRDefault="00807247" w:rsidP="00A92391">
            <w:pPr>
              <w:jc w:val="center"/>
            </w:pPr>
            <w:r w:rsidRPr="00CD5967">
              <w:t>1D Representative</w:t>
            </w:r>
          </w:p>
        </w:tc>
        <w:tc>
          <w:tcPr>
            <w:tcW w:w="2952" w:type="dxa"/>
          </w:tcPr>
          <w:p w14:paraId="2E20B2C8" w14:textId="77777777" w:rsidR="00807247" w:rsidRPr="00CD5967" w:rsidRDefault="00807247" w:rsidP="00A92391">
            <w:pPr>
              <w:jc w:val="center"/>
            </w:pPr>
            <w:r w:rsidRPr="00CD5967">
              <w:t>n/a</w:t>
            </w:r>
          </w:p>
        </w:tc>
      </w:tr>
      <w:tr w:rsidR="00807247" w:rsidRPr="00CD5967" w14:paraId="5E5E68A4" w14:textId="77777777" w:rsidTr="00A92391">
        <w:trPr>
          <w:jc w:val="center"/>
        </w:trPr>
        <w:tc>
          <w:tcPr>
            <w:tcW w:w="2952" w:type="dxa"/>
          </w:tcPr>
          <w:p w14:paraId="7C4678F2" w14:textId="77777777" w:rsidR="00807247" w:rsidRPr="00CD5967" w:rsidRDefault="00807247" w:rsidP="00A92391">
            <w:pPr>
              <w:jc w:val="center"/>
            </w:pPr>
            <w:r w:rsidRPr="00CD5967">
              <w:t>TBD</w:t>
            </w:r>
          </w:p>
        </w:tc>
        <w:tc>
          <w:tcPr>
            <w:tcW w:w="2952" w:type="dxa"/>
          </w:tcPr>
          <w:p w14:paraId="369AD7C5" w14:textId="77777777" w:rsidR="00807247" w:rsidRPr="00CD5967" w:rsidRDefault="00807247" w:rsidP="00A92391">
            <w:pPr>
              <w:jc w:val="center"/>
            </w:pPr>
            <w:r w:rsidRPr="00CD5967">
              <w:t>1E Representative</w:t>
            </w:r>
          </w:p>
        </w:tc>
        <w:tc>
          <w:tcPr>
            <w:tcW w:w="2952" w:type="dxa"/>
          </w:tcPr>
          <w:p w14:paraId="6D548425" w14:textId="289B859A" w:rsidR="00807247" w:rsidRPr="00CD5967" w:rsidRDefault="00997CCA" w:rsidP="00A92391">
            <w:pPr>
              <w:jc w:val="center"/>
            </w:pPr>
            <w:r>
              <w:t>n/a</w:t>
            </w:r>
          </w:p>
        </w:tc>
      </w:tr>
    </w:tbl>
    <w:p w14:paraId="6799462B" w14:textId="77777777" w:rsidR="00FE6801" w:rsidRDefault="00FE6801" w:rsidP="00FE6801">
      <w:pPr>
        <w:pStyle w:val="ListParagraph"/>
        <w:spacing w:line="480" w:lineRule="auto"/>
      </w:pPr>
    </w:p>
    <w:p w14:paraId="6E384FDF" w14:textId="2F5B9614" w:rsidR="00956C21" w:rsidRDefault="00956C21" w:rsidP="00956C21">
      <w:pPr>
        <w:pStyle w:val="ListParagraph"/>
        <w:numPr>
          <w:ilvl w:val="0"/>
          <w:numId w:val="1"/>
        </w:numPr>
        <w:spacing w:line="480" w:lineRule="auto"/>
      </w:pPr>
      <w:r w:rsidRPr="00956C21">
        <w:t>Call to Order</w:t>
      </w:r>
      <w:r w:rsidR="001D4D1A">
        <w:t>- Nikki @6:07</w:t>
      </w:r>
    </w:p>
    <w:p w14:paraId="30A4EB6C" w14:textId="77222E3E" w:rsidR="001D4D1A" w:rsidRPr="00956C21" w:rsidRDefault="00FE6801" w:rsidP="001D4D1A">
      <w:pPr>
        <w:pStyle w:val="ListParagraph"/>
        <w:spacing w:line="480" w:lineRule="auto"/>
      </w:pPr>
      <w:r>
        <w:t>Motion to Begin Meeting</w:t>
      </w:r>
      <w:r w:rsidR="00880E97">
        <w:t>: Chanel, Second:</w:t>
      </w:r>
      <w:r w:rsidR="00997CCA">
        <w:t xml:space="preserve"> B</w:t>
      </w:r>
      <w:r w:rsidR="001D4D1A">
        <w:t>randon</w:t>
      </w:r>
    </w:p>
    <w:p w14:paraId="015CFFF2" w14:textId="21649CBE" w:rsidR="00956C21" w:rsidRDefault="00956C21" w:rsidP="00956C21">
      <w:pPr>
        <w:pStyle w:val="ListParagraph"/>
        <w:numPr>
          <w:ilvl w:val="0"/>
          <w:numId w:val="1"/>
        </w:numPr>
        <w:spacing w:line="480" w:lineRule="auto"/>
      </w:pPr>
      <w:r w:rsidRPr="00956C21">
        <w:t xml:space="preserve">Approve Agenda for 8/28/16 meeting </w:t>
      </w:r>
    </w:p>
    <w:p w14:paraId="2BDDF4AC" w14:textId="7A8463BB" w:rsidR="001D4D1A" w:rsidRPr="00956C21" w:rsidRDefault="00FE6801" w:rsidP="001D4D1A">
      <w:pPr>
        <w:pStyle w:val="ListParagraph"/>
        <w:spacing w:line="480" w:lineRule="auto"/>
      </w:pPr>
      <w:r>
        <w:t xml:space="preserve">Motion to Approve: </w:t>
      </w:r>
      <w:r w:rsidR="00880E97">
        <w:t>Chanel, Second:</w:t>
      </w:r>
      <w:r>
        <w:t xml:space="preserve"> B</w:t>
      </w:r>
      <w:r w:rsidR="001D4D1A">
        <w:t>randon</w:t>
      </w:r>
    </w:p>
    <w:p w14:paraId="67D3A9F9" w14:textId="77777777" w:rsidR="00956C21" w:rsidRPr="00956C21" w:rsidRDefault="00956C21" w:rsidP="00956C21">
      <w:pPr>
        <w:pStyle w:val="ListParagraph"/>
        <w:numPr>
          <w:ilvl w:val="0"/>
          <w:numId w:val="1"/>
        </w:numPr>
        <w:spacing w:line="480" w:lineRule="auto"/>
      </w:pPr>
      <w:r w:rsidRPr="00956C21">
        <w:t xml:space="preserve">Funding Requests </w:t>
      </w:r>
    </w:p>
    <w:p w14:paraId="3E2CA51A" w14:textId="05750739" w:rsidR="00956C21" w:rsidRDefault="00FE6801" w:rsidP="00956C21">
      <w:pPr>
        <w:pStyle w:val="ListParagraph"/>
        <w:numPr>
          <w:ilvl w:val="1"/>
          <w:numId w:val="1"/>
        </w:numPr>
        <w:spacing w:line="480" w:lineRule="auto"/>
      </w:pPr>
      <w:r>
        <w:t>Legal Music Society:</w:t>
      </w:r>
    </w:p>
    <w:tbl>
      <w:tblPr>
        <w:tblW w:w="6780"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2850"/>
        <w:gridCol w:w="3930"/>
      </w:tblGrid>
      <w:tr w:rsidR="00956C21" w:rsidRPr="00956C21" w14:paraId="3077DC5D"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1C6AE1C"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Name of Chartered Student Organization (Primary Organizer)</w:t>
            </w:r>
          </w:p>
        </w:tc>
        <w:tc>
          <w:tcPr>
            <w:tcW w:w="3930" w:type="dxa"/>
            <w:tcBorders>
              <w:top w:val="single" w:sz="6" w:space="0" w:color="EEEEEE"/>
            </w:tcBorders>
            <w:shd w:val="clear" w:color="auto" w:fill="F5F5F5"/>
            <w:tcMar>
              <w:top w:w="105" w:type="dxa"/>
              <w:left w:w="0" w:type="dxa"/>
              <w:bottom w:w="105" w:type="dxa"/>
              <w:right w:w="135" w:type="dxa"/>
            </w:tcMar>
            <w:hideMark/>
          </w:tcPr>
          <w:p w14:paraId="4E1255F1"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Legal Music Society</w:t>
            </w:r>
          </w:p>
        </w:tc>
      </w:tr>
      <w:tr w:rsidR="00956C21" w:rsidRPr="00956C21" w14:paraId="22CB304E"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014D9F26"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Co-Sponsor(s)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19DF3399"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w:t>
            </w:r>
          </w:p>
        </w:tc>
      </w:tr>
      <w:tr w:rsidR="00956C21" w:rsidRPr="00956C21" w14:paraId="7DD0B073"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808D665"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Event or Activity Name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3615CFC6"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Music Appreciation Party</w:t>
            </w:r>
          </w:p>
        </w:tc>
      </w:tr>
      <w:tr w:rsidR="00956C21" w:rsidRPr="00956C21" w14:paraId="73E5D8CF"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4A0E1D98"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lastRenderedPageBreak/>
              <w:t xml:space="preserve">Has this event or activity been approved by the Office of Student </w:t>
            </w:r>
            <w:proofErr w:type="gramStart"/>
            <w:r w:rsidRPr="00956C21">
              <w:rPr>
                <w:rFonts w:ascii="Lucida Grande" w:eastAsia="Times New Roman" w:hAnsi="Lucida Grande" w:cs="Lucida Grande"/>
                <w:b/>
                <w:bCs/>
                <w:color w:val="222222"/>
                <w:sz w:val="18"/>
                <w:szCs w:val="18"/>
              </w:rPr>
              <w:t>Affairs?</w:t>
            </w:r>
            <w:r w:rsidRPr="00956C21">
              <w:rPr>
                <w:rFonts w:ascii="Lucida Grande" w:eastAsia="Times New Roman" w:hAnsi="Lucida Grande" w:cs="Lucida Grande"/>
                <w:b/>
                <w:bCs/>
                <w:color w:val="FF0000"/>
                <w:sz w:val="18"/>
                <w:szCs w:val="18"/>
              </w:rPr>
              <w:t>*</w:t>
            </w:r>
            <w:proofErr w:type="gramEnd"/>
          </w:p>
        </w:tc>
        <w:tc>
          <w:tcPr>
            <w:tcW w:w="3930" w:type="dxa"/>
            <w:tcBorders>
              <w:top w:val="single" w:sz="6" w:space="0" w:color="EEEEEE"/>
            </w:tcBorders>
            <w:shd w:val="clear" w:color="auto" w:fill="FFFFFF"/>
            <w:tcMar>
              <w:top w:w="105" w:type="dxa"/>
              <w:left w:w="0" w:type="dxa"/>
              <w:bottom w:w="105" w:type="dxa"/>
              <w:right w:w="135" w:type="dxa"/>
            </w:tcMar>
            <w:hideMark/>
          </w:tcPr>
          <w:p w14:paraId="1A9226C3"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In progress (Event Request Form already submitted)</w:t>
            </w:r>
          </w:p>
        </w:tc>
      </w:tr>
      <w:tr w:rsidR="00956C21" w:rsidRPr="00956C21" w14:paraId="2E528995"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3BB7276"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Date your event or activity will take place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5922FD0C"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Thursday, September 29, 2016</w:t>
            </w:r>
          </w:p>
        </w:tc>
      </w:tr>
      <w:tr w:rsidR="00956C21" w:rsidRPr="00956C21" w14:paraId="31576064"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2F74D2E6"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Please describe the event or activity you are proposing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2FCB9D1E"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10 people will pick one of their favorite songs and play it for others on the computer and speakers in one of the classrooms. For each person, after their song is done they will speak for a few minutes about what it means to them. Food will be served, spectators are welcome.</w:t>
            </w:r>
          </w:p>
        </w:tc>
      </w:tr>
      <w:tr w:rsidR="00956C21" w:rsidRPr="00956C21" w14:paraId="40A728A5"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0019A3AA"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Total estimated cost of event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72A8613C"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$100.00</w:t>
            </w:r>
          </w:p>
        </w:tc>
      </w:tr>
      <w:tr w:rsidR="00956C21" w:rsidRPr="00956C21" w14:paraId="7B1CBCCD"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7CF0E24"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Total amount you are requesting from the SBA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0D5E70DE"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$100.00</w:t>
            </w:r>
          </w:p>
        </w:tc>
      </w:tr>
      <w:tr w:rsidR="00956C21" w:rsidRPr="00956C21" w14:paraId="41C1BBEE"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884019B"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How much money do you currently have in your organization's account? (be exact)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1B3E57F9"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$60.00</w:t>
            </w:r>
          </w:p>
        </w:tc>
      </w:tr>
      <w:tr w:rsidR="00956C21" w:rsidRPr="00956C21" w14:paraId="127A4CBE"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40537672"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Will this activity be open to the entire student body?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5CF3DD36"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Yes</w:t>
            </w:r>
          </w:p>
        </w:tc>
      </w:tr>
      <w:tr w:rsidR="00956C21" w:rsidRPr="00956C21" w14:paraId="7F67396F"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8DECC9E"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How many participants are you expecting?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165CC110"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20</w:t>
            </w:r>
          </w:p>
        </w:tc>
      </w:tr>
      <w:tr w:rsidR="00956C21" w:rsidRPr="00956C21" w14:paraId="371E4390"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36134120"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What is this number based on? Prior attendance? RSVPs? Interest expressed on Facebook? Or...?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1BB62E63"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We have 10 slots available for people to share their favorite songs, and I'm thinking we will have additional guests who want to listen.</w:t>
            </w:r>
          </w:p>
        </w:tc>
      </w:tr>
      <w:tr w:rsidR="00956C21" w:rsidRPr="00956C21" w14:paraId="56DCFBF5"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F12BC9D"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How do you plan to advertise this event?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2CDA8996"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 xml:space="preserve">Flyers, posts on the main </w:t>
            </w:r>
            <w:proofErr w:type="spellStart"/>
            <w:r w:rsidRPr="00956C21">
              <w:rPr>
                <w:rFonts w:ascii="Arial" w:eastAsia="Times New Roman" w:hAnsi="Arial" w:cs="Arial"/>
                <w:color w:val="333333"/>
                <w:sz w:val="18"/>
                <w:szCs w:val="18"/>
              </w:rPr>
              <w:t>McGeorge</w:t>
            </w:r>
            <w:proofErr w:type="spellEnd"/>
            <w:r w:rsidRPr="00956C21">
              <w:rPr>
                <w:rFonts w:ascii="Arial" w:eastAsia="Times New Roman" w:hAnsi="Arial" w:cs="Arial"/>
                <w:color w:val="333333"/>
                <w:sz w:val="18"/>
                <w:szCs w:val="18"/>
              </w:rPr>
              <w:t xml:space="preserve"> page, posts on Legal Music page, word of mouth.</w:t>
            </w:r>
          </w:p>
        </w:tc>
      </w:tr>
      <w:tr w:rsidR="00956C21" w:rsidRPr="00956C21" w14:paraId="147D52DB"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6BAD63E"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 xml:space="preserve">Do you (or a club representative) plan on presenting this funding request, in person, at an upcoming SBA meeting? </w:t>
            </w:r>
            <w:r w:rsidRPr="00956C21">
              <w:rPr>
                <w:rFonts w:ascii="Lucida Grande" w:eastAsia="Times New Roman" w:hAnsi="Lucida Grande" w:cs="Lucida Grande"/>
                <w:b/>
                <w:bCs/>
                <w:color w:val="222222"/>
                <w:sz w:val="18"/>
                <w:szCs w:val="18"/>
              </w:rPr>
              <w:lastRenderedPageBreak/>
              <w:t>(Required if your request is over $250)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78BA0C78"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lastRenderedPageBreak/>
              <w:t>Yes</w:t>
            </w:r>
          </w:p>
        </w:tc>
      </w:tr>
      <w:tr w:rsidR="00956C21" w:rsidRPr="00956C21" w14:paraId="2AF50F18"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26E04765"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How do you anticipate the SBA funds will be used (check all that apply)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45" w:type="dxa"/>
              <w:right w:w="135" w:type="dxa"/>
            </w:tcMar>
            <w:hideMark/>
          </w:tcPr>
          <w:p w14:paraId="051FAB23" w14:textId="77777777" w:rsidR="00956C21" w:rsidRPr="00956C21" w:rsidRDefault="00956C21" w:rsidP="00956C21">
            <w:pPr>
              <w:numPr>
                <w:ilvl w:val="0"/>
                <w:numId w:val="2"/>
              </w:numPr>
              <w:spacing w:line="243" w:lineRule="atLeast"/>
              <w:ind w:left="0"/>
              <w:rPr>
                <w:rFonts w:ascii="Arial" w:eastAsia="Times New Roman" w:hAnsi="Arial" w:cs="Arial"/>
                <w:color w:val="333333"/>
                <w:sz w:val="18"/>
                <w:szCs w:val="18"/>
              </w:rPr>
            </w:pPr>
            <w:r w:rsidRPr="00956C21">
              <w:rPr>
                <w:rFonts w:ascii="Arial" w:eastAsia="Times New Roman" w:hAnsi="Arial" w:cs="Arial"/>
                <w:color w:val="333333"/>
                <w:sz w:val="18"/>
                <w:szCs w:val="18"/>
              </w:rPr>
              <w:t>Food &amp; nonalcoholic drinks</w:t>
            </w:r>
          </w:p>
        </w:tc>
      </w:tr>
      <w:tr w:rsidR="00956C21" w:rsidRPr="00956C21" w14:paraId="3D6F13E1"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650DA19"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Line Item Breakdown of Expenses (The costs associated with the items checked above must be included. Funding requests will NOT be granted without a sufficient line item breakdown of expenses</w:t>
            </w:r>
            <w:proofErr w:type="gramStart"/>
            <w:r w:rsidRPr="00956C21">
              <w:rPr>
                <w:rFonts w:ascii="Lucida Grande" w:eastAsia="Times New Roman" w:hAnsi="Lucida Grande" w:cs="Lucida Grande"/>
                <w:b/>
                <w:bCs/>
                <w:color w:val="222222"/>
                <w:sz w:val="18"/>
                <w:szCs w:val="18"/>
              </w:rPr>
              <w:t>.)</w:t>
            </w:r>
            <w:r w:rsidRPr="00956C21">
              <w:rPr>
                <w:rFonts w:ascii="Lucida Grande" w:eastAsia="Times New Roman" w:hAnsi="Lucida Grande" w:cs="Lucida Grande"/>
                <w:b/>
                <w:bCs/>
                <w:color w:val="FF0000"/>
                <w:sz w:val="18"/>
                <w:szCs w:val="18"/>
              </w:rPr>
              <w:t>*</w:t>
            </w:r>
            <w:proofErr w:type="gramEnd"/>
          </w:p>
        </w:tc>
        <w:tc>
          <w:tcPr>
            <w:tcW w:w="3930" w:type="dxa"/>
            <w:tcBorders>
              <w:top w:val="single" w:sz="6" w:space="0" w:color="EEEEEE"/>
            </w:tcBorders>
            <w:shd w:val="clear" w:color="auto" w:fill="FFFFFF"/>
            <w:tcMar>
              <w:top w:w="105" w:type="dxa"/>
              <w:left w:w="0" w:type="dxa"/>
              <w:bottom w:w="105" w:type="dxa"/>
              <w:right w:w="135" w:type="dxa"/>
            </w:tcMar>
            <w:hideMark/>
          </w:tcPr>
          <w:p w14:paraId="36CBA469"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Catering, 10 to 20 people, from Three Sisters Mexican Restaurant:</w:t>
            </w:r>
            <w:r w:rsidRPr="00956C21">
              <w:rPr>
                <w:rFonts w:ascii="Arial" w:eastAsia="Times New Roman" w:hAnsi="Arial" w:cs="Arial"/>
                <w:color w:val="333333"/>
                <w:sz w:val="18"/>
                <w:szCs w:val="18"/>
              </w:rPr>
              <w:br/>
              <w:t>$100.00</w:t>
            </w:r>
          </w:p>
        </w:tc>
      </w:tr>
      <w:tr w:rsidR="00956C21" w:rsidRPr="00956C21" w14:paraId="7FE981B4"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95A805E"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Name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4FFB89FD"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Tyler </w:t>
            </w:r>
            <w:proofErr w:type="spellStart"/>
            <w:r w:rsidRPr="00956C21">
              <w:rPr>
                <w:rFonts w:ascii="Arial" w:eastAsia="Times New Roman" w:hAnsi="Arial" w:cs="Arial"/>
                <w:color w:val="333333"/>
                <w:sz w:val="18"/>
                <w:szCs w:val="18"/>
              </w:rPr>
              <w:t>Suard</w:t>
            </w:r>
            <w:proofErr w:type="spellEnd"/>
          </w:p>
        </w:tc>
      </w:tr>
      <w:tr w:rsidR="00956C21" w:rsidRPr="00956C21" w14:paraId="48CD744A"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3C21CB94"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Phone Number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778BC9E6" w14:textId="77777777" w:rsidR="00956C21" w:rsidRPr="00956C21" w:rsidRDefault="002D500C" w:rsidP="00956C21">
            <w:pPr>
              <w:spacing w:line="243" w:lineRule="atLeast"/>
              <w:rPr>
                <w:rFonts w:ascii="Arial" w:eastAsia="Times New Roman" w:hAnsi="Arial" w:cs="Arial"/>
                <w:color w:val="333333"/>
                <w:sz w:val="18"/>
                <w:szCs w:val="18"/>
              </w:rPr>
            </w:pPr>
            <w:hyperlink r:id="rId5" w:tgtFrame="_blank" w:history="1">
              <w:r w:rsidR="00956C21" w:rsidRPr="00956C21">
                <w:rPr>
                  <w:rFonts w:ascii="Arial" w:eastAsia="Times New Roman" w:hAnsi="Arial" w:cs="Arial"/>
                  <w:color w:val="1155CC"/>
                  <w:sz w:val="18"/>
                  <w:szCs w:val="18"/>
                  <w:u w:val="single"/>
                </w:rPr>
                <w:t>(213) 610-8634</w:t>
              </w:r>
            </w:hyperlink>
          </w:p>
        </w:tc>
      </w:tr>
      <w:tr w:rsidR="00956C21" w:rsidRPr="00956C21" w14:paraId="1F6BA843" w14:textId="77777777" w:rsidTr="00956C21">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0CF31EEA"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Email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5F5F5"/>
            <w:tcMar>
              <w:top w:w="105" w:type="dxa"/>
              <w:left w:w="0" w:type="dxa"/>
              <w:bottom w:w="105" w:type="dxa"/>
              <w:right w:w="135" w:type="dxa"/>
            </w:tcMar>
            <w:hideMark/>
          </w:tcPr>
          <w:p w14:paraId="65F5BD4A"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t_suard@u.pacific.edu</w:t>
            </w:r>
          </w:p>
        </w:tc>
      </w:tr>
      <w:tr w:rsidR="00956C21" w:rsidRPr="00956C21" w14:paraId="62AF8B8D" w14:textId="77777777" w:rsidTr="00956C21">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0022C6CB" w14:textId="77777777" w:rsidR="00956C21" w:rsidRPr="00956C21" w:rsidRDefault="00956C21" w:rsidP="00956C21">
            <w:pPr>
              <w:spacing w:line="243" w:lineRule="atLeast"/>
              <w:rPr>
                <w:rFonts w:ascii="Lucida Grande" w:eastAsia="Times New Roman" w:hAnsi="Lucida Grande" w:cs="Lucida Grande"/>
                <w:b/>
                <w:bCs/>
                <w:color w:val="222222"/>
                <w:sz w:val="18"/>
                <w:szCs w:val="18"/>
              </w:rPr>
            </w:pPr>
            <w:r w:rsidRPr="00956C21">
              <w:rPr>
                <w:rFonts w:ascii="Lucida Grande" w:eastAsia="Times New Roman" w:hAnsi="Lucida Grande" w:cs="Lucida Grande"/>
                <w:b/>
                <w:bCs/>
                <w:color w:val="222222"/>
                <w:sz w:val="18"/>
                <w:szCs w:val="18"/>
              </w:rPr>
              <w:t>Title </w:t>
            </w:r>
            <w:r w:rsidRPr="00956C21">
              <w:rPr>
                <w:rFonts w:ascii="Lucida Grande" w:eastAsia="Times New Roman" w:hAnsi="Lucida Grande" w:cs="Lucida Grande"/>
                <w:b/>
                <w:bCs/>
                <w:color w:val="FF0000"/>
                <w:sz w:val="18"/>
                <w:szCs w:val="18"/>
              </w:rPr>
              <w:t>*</w:t>
            </w:r>
          </w:p>
        </w:tc>
        <w:tc>
          <w:tcPr>
            <w:tcW w:w="3930" w:type="dxa"/>
            <w:tcBorders>
              <w:top w:val="single" w:sz="6" w:space="0" w:color="EEEEEE"/>
            </w:tcBorders>
            <w:shd w:val="clear" w:color="auto" w:fill="FFFFFF"/>
            <w:tcMar>
              <w:top w:w="105" w:type="dxa"/>
              <w:left w:w="0" w:type="dxa"/>
              <w:bottom w:w="105" w:type="dxa"/>
              <w:right w:w="135" w:type="dxa"/>
            </w:tcMar>
            <w:hideMark/>
          </w:tcPr>
          <w:p w14:paraId="513112EA" w14:textId="77777777" w:rsidR="00956C21" w:rsidRPr="00956C21" w:rsidRDefault="00956C21" w:rsidP="00956C21">
            <w:pPr>
              <w:spacing w:line="243" w:lineRule="atLeast"/>
              <w:rPr>
                <w:rFonts w:ascii="Arial" w:eastAsia="Times New Roman" w:hAnsi="Arial" w:cs="Arial"/>
                <w:color w:val="333333"/>
                <w:sz w:val="18"/>
                <w:szCs w:val="18"/>
              </w:rPr>
            </w:pPr>
            <w:r w:rsidRPr="00956C21">
              <w:rPr>
                <w:rFonts w:ascii="Arial" w:eastAsia="Times New Roman" w:hAnsi="Arial" w:cs="Arial"/>
                <w:color w:val="333333"/>
                <w:sz w:val="18"/>
                <w:szCs w:val="18"/>
              </w:rPr>
              <w:t>VP, Legal Music Society</w:t>
            </w:r>
          </w:p>
        </w:tc>
      </w:tr>
    </w:tbl>
    <w:p w14:paraId="038981B5" w14:textId="3AE7215A" w:rsidR="00956C21" w:rsidRDefault="00956C21" w:rsidP="00956C21">
      <w:pPr>
        <w:spacing w:line="480" w:lineRule="auto"/>
      </w:pPr>
    </w:p>
    <w:p w14:paraId="4FF75D93" w14:textId="740DEF04" w:rsidR="001D4D1A" w:rsidRPr="00956C21" w:rsidRDefault="00FE6801" w:rsidP="00956C21">
      <w:pPr>
        <w:spacing w:line="480" w:lineRule="auto"/>
      </w:pPr>
      <w:r>
        <w:t xml:space="preserve">Motion to </w:t>
      </w:r>
      <w:r w:rsidR="00880E97">
        <w:t xml:space="preserve">Approve: Chanel, </w:t>
      </w:r>
      <w:proofErr w:type="gramStart"/>
      <w:r w:rsidR="00880E97">
        <w:t>Second</w:t>
      </w:r>
      <w:proofErr w:type="gramEnd"/>
      <w:r>
        <w:t>: Sylvia,</w:t>
      </w:r>
      <w:r w:rsidR="001D4D1A">
        <w:t xml:space="preserve"> Abstain</w:t>
      </w:r>
      <w:r>
        <w:t>:</w:t>
      </w:r>
      <w:r w:rsidR="001D4D1A">
        <w:t xml:space="preserve"> Tyler</w:t>
      </w:r>
    </w:p>
    <w:p w14:paraId="4D41BC4B" w14:textId="2715A589" w:rsidR="00956C21" w:rsidRDefault="00956C21" w:rsidP="00956C21">
      <w:pPr>
        <w:pStyle w:val="ListParagraph"/>
        <w:numPr>
          <w:ilvl w:val="0"/>
          <w:numId w:val="1"/>
        </w:numPr>
        <w:spacing w:line="480" w:lineRule="auto"/>
      </w:pPr>
      <w:r w:rsidRPr="00956C21">
        <w:t xml:space="preserve">Discuss amendment to Bylaw 5.05(a) Representative at Large description – Mary </w:t>
      </w:r>
      <w:proofErr w:type="spellStart"/>
      <w:r w:rsidRPr="00956C21">
        <w:t>Varni</w:t>
      </w:r>
      <w:proofErr w:type="spellEnd"/>
    </w:p>
    <w:p w14:paraId="302159E6" w14:textId="6364036F" w:rsidR="001D4D1A" w:rsidRDefault="001D4D1A" w:rsidP="001D4D1A">
      <w:pPr>
        <w:pStyle w:val="ListParagraph"/>
        <w:spacing w:line="480" w:lineRule="auto"/>
      </w:pPr>
      <w:r>
        <w:t xml:space="preserve">- Goal: Represent </w:t>
      </w:r>
      <w:r w:rsidR="00FE6801">
        <w:t xml:space="preserve">all members of ABA community at </w:t>
      </w:r>
      <w:proofErr w:type="spellStart"/>
      <w:r w:rsidR="00FE6801">
        <w:t>McGeorge</w:t>
      </w:r>
      <w:proofErr w:type="spellEnd"/>
      <w:r w:rsidR="00FE6801">
        <w:t xml:space="preserve"> </w:t>
      </w:r>
    </w:p>
    <w:p w14:paraId="7ED0F19D" w14:textId="07F8803C" w:rsidR="001D4D1A" w:rsidRPr="00F30129" w:rsidRDefault="001D4D1A" w:rsidP="001D4D1A">
      <w:pPr>
        <w:pStyle w:val="ListParagraph"/>
        <w:spacing w:line="480" w:lineRule="auto"/>
        <w:rPr>
          <w:b/>
        </w:rPr>
      </w:pPr>
      <w:r w:rsidRPr="00F30129">
        <w:rPr>
          <w:b/>
        </w:rPr>
        <w:t>CURRENT LANGUAGE:</w:t>
      </w:r>
    </w:p>
    <w:p w14:paraId="36C7632F" w14:textId="75162BA7" w:rsidR="001D4D1A" w:rsidRPr="00F30129" w:rsidRDefault="001D4D1A" w:rsidP="001D4D1A">
      <w:pPr>
        <w:spacing w:line="480" w:lineRule="auto"/>
        <w:rPr>
          <w:b/>
        </w:rPr>
      </w:pPr>
      <w:r w:rsidRPr="00F30129">
        <w:rPr>
          <w:rFonts w:cs="Arial"/>
          <w:b/>
          <w:color w:val="222222"/>
          <w:u w:val="single"/>
        </w:rPr>
        <w:t xml:space="preserve"> Section 5.05 Representative at Large.</w:t>
      </w:r>
      <w:r w:rsidRPr="00F30129">
        <w:rPr>
          <w:rStyle w:val="apple-converted-space"/>
          <w:rFonts w:cs="Arial"/>
          <w:b/>
          <w:color w:val="222222"/>
        </w:rPr>
        <w:t> </w:t>
      </w:r>
      <w:r w:rsidRPr="00F30129">
        <w:rPr>
          <w:rFonts w:cs="Arial"/>
          <w:b/>
          <w:color w:val="222222"/>
        </w:rPr>
        <w:t>The authority and duties of the Representative at Large are to: </w:t>
      </w:r>
    </w:p>
    <w:p w14:paraId="1A34D0E7"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(a) Represent Master of Laws (LL.M.) students or any cohort without a designated representative;</w:t>
      </w:r>
    </w:p>
    <w:p w14:paraId="773EE4B0"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 xml:space="preserve">(b) Coordinate and facilitate with Pacific </w:t>
      </w:r>
      <w:proofErr w:type="spellStart"/>
      <w:r w:rsidRPr="00F30129">
        <w:rPr>
          <w:rFonts w:asciiTheme="minorHAnsi" w:hAnsiTheme="minorHAnsi" w:cs="Arial"/>
          <w:b/>
          <w:color w:val="222222"/>
        </w:rPr>
        <w:t>McGeorge</w:t>
      </w:r>
      <w:proofErr w:type="spellEnd"/>
      <w:r w:rsidRPr="00F30129">
        <w:rPr>
          <w:rFonts w:asciiTheme="minorHAnsi" w:hAnsiTheme="minorHAnsi" w:cs="Arial"/>
          <w:b/>
          <w:color w:val="222222"/>
        </w:rPr>
        <w:t xml:space="preserve"> administration informational meetings for the Membership in response to requests for such meetings by the Membership;</w:t>
      </w:r>
    </w:p>
    <w:p w14:paraId="42D82BAC" w14:textId="77777777" w:rsidR="001D4D1A" w:rsidRPr="00F30129" w:rsidRDefault="001D4D1A" w:rsidP="001D4D1A">
      <w:pPr>
        <w:pStyle w:val="NormalWeb"/>
        <w:shd w:val="clear" w:color="auto" w:fill="FFFFFF"/>
        <w:rPr>
          <w:rFonts w:asciiTheme="minorHAnsi" w:hAnsiTheme="minorHAnsi" w:cs="Arial"/>
          <w:b/>
          <w:color w:val="222222"/>
        </w:rPr>
      </w:pPr>
      <w:proofErr w:type="spellStart"/>
      <w:r w:rsidRPr="00F30129">
        <w:rPr>
          <w:rFonts w:asciiTheme="minorHAnsi" w:hAnsiTheme="minorHAnsi" w:cs="Arial"/>
          <w:b/>
          <w:color w:val="222222"/>
        </w:rPr>
        <w:lastRenderedPageBreak/>
        <w:t>i</w:t>
      </w:r>
      <w:proofErr w:type="spellEnd"/>
      <w:r w:rsidRPr="00F30129">
        <w:rPr>
          <w:rFonts w:asciiTheme="minorHAnsi" w:hAnsiTheme="minorHAnsi" w:cs="Arial"/>
          <w:b/>
          <w:color w:val="222222"/>
        </w:rPr>
        <w:t>. One (1) informational meeting per semester should be scheduled at a time</w:t>
      </w:r>
    </w:p>
    <w:p w14:paraId="7A104983"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determined to be most convenient for Day Students;</w:t>
      </w:r>
    </w:p>
    <w:p w14:paraId="5DE1133C"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ii. One (1) informational meeting per semester shall be scheduled at a time</w:t>
      </w:r>
    </w:p>
    <w:p w14:paraId="1EABCD53"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determined to be most convenient for Evening Students;</w:t>
      </w:r>
    </w:p>
    <w:p w14:paraId="3FF0AB8A"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iii. Informational meetings may be recorded in order to facilitate access to the meeting for the Membership.</w:t>
      </w:r>
    </w:p>
    <w:p w14:paraId="0EF1A46D" w14:textId="77777777"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(c) Coordinate activities and events for the Membership that are not already designated to other Board Members.</w:t>
      </w:r>
    </w:p>
    <w:p w14:paraId="673DB486" w14:textId="635C365E" w:rsidR="001D4D1A" w:rsidRPr="00F30129" w:rsidRDefault="001D4D1A" w:rsidP="001D4D1A">
      <w:pPr>
        <w:pStyle w:val="NormalWeb"/>
        <w:shd w:val="clear" w:color="auto" w:fill="FFFFFF"/>
        <w:rPr>
          <w:rFonts w:asciiTheme="minorHAnsi" w:hAnsiTheme="minorHAnsi" w:cs="Arial"/>
          <w:b/>
          <w:color w:val="222222"/>
        </w:rPr>
      </w:pPr>
      <w:r w:rsidRPr="00F30129">
        <w:rPr>
          <w:rFonts w:asciiTheme="minorHAnsi" w:hAnsiTheme="minorHAnsi" w:cs="Arial"/>
          <w:b/>
          <w:color w:val="222222"/>
        </w:rPr>
        <w:t>(d) Perform such other duties as the President may direct.</w:t>
      </w:r>
    </w:p>
    <w:p w14:paraId="639E934E" w14:textId="12702FC2" w:rsidR="001D4D1A" w:rsidRPr="00F30129" w:rsidRDefault="001D4D1A" w:rsidP="001D4D1A">
      <w:pPr>
        <w:pStyle w:val="NormalWeb"/>
        <w:shd w:val="clear" w:color="auto" w:fill="FFFFFF"/>
        <w:rPr>
          <w:rFonts w:asciiTheme="minorHAnsi" w:hAnsiTheme="minorHAnsi" w:cs="Arial"/>
          <w:b/>
          <w:color w:val="222222"/>
        </w:rPr>
      </w:pPr>
    </w:p>
    <w:p w14:paraId="4991FCE5" w14:textId="009FA6DA" w:rsidR="001D4D1A" w:rsidRPr="00F30129" w:rsidRDefault="001D4D1A" w:rsidP="001D4D1A">
      <w:pPr>
        <w:pStyle w:val="ListParagraph"/>
        <w:spacing w:line="480" w:lineRule="auto"/>
        <w:rPr>
          <w:b/>
        </w:rPr>
      </w:pPr>
    </w:p>
    <w:p w14:paraId="0CA2C073" w14:textId="13666847" w:rsidR="001D4D1A" w:rsidRPr="00F30129" w:rsidRDefault="001D4D1A" w:rsidP="001D4D1A">
      <w:pPr>
        <w:pStyle w:val="ListParagraph"/>
        <w:spacing w:line="480" w:lineRule="auto"/>
        <w:rPr>
          <w:b/>
        </w:rPr>
      </w:pPr>
      <w:r w:rsidRPr="00F30129">
        <w:rPr>
          <w:b/>
        </w:rPr>
        <w:t>PROPOSED LANGUAGE:</w:t>
      </w:r>
    </w:p>
    <w:p w14:paraId="09E6B8FD"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aps/>
          <w:color w:val="222222"/>
          <w:u w:val="single"/>
        </w:rPr>
        <w:t>PROPOSED AMENDMENT (8/21/16)</w:t>
      </w:r>
    </w:p>
    <w:p w14:paraId="7353808C"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 </w:t>
      </w:r>
    </w:p>
    <w:p w14:paraId="6577755D"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u w:val="single"/>
        </w:rPr>
        <w:t>Section 5.05 Representative at Large.</w:t>
      </w:r>
      <w:r w:rsidRPr="00F30129">
        <w:rPr>
          <w:rFonts w:eastAsia="Times New Roman" w:cs="Arial"/>
          <w:b/>
          <w:color w:val="222222"/>
        </w:rPr>
        <w:t> The authority and duties of the Representative at Large are to:</w:t>
      </w:r>
    </w:p>
    <w:p w14:paraId="32DE7064"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 </w:t>
      </w:r>
    </w:p>
    <w:p w14:paraId="1A8A6C9F"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shd w:val="clear" w:color="auto" w:fill="FFFF00"/>
        </w:rPr>
        <w:t>(a) Represent Master of Laws (LL.M.), Master of Science in Law (MSL), Master of Public Policy (MPP), Master of Public Administration (MPA) students, or any other cohort without a designated representative who pays SBA dues;</w:t>
      </w:r>
    </w:p>
    <w:p w14:paraId="4B75BD65"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 xml:space="preserve">(b) Coordinate and facilitate with Pacific </w:t>
      </w:r>
      <w:proofErr w:type="spellStart"/>
      <w:r w:rsidRPr="00F30129">
        <w:rPr>
          <w:rFonts w:eastAsia="Times New Roman" w:cs="Arial"/>
          <w:b/>
          <w:color w:val="222222"/>
        </w:rPr>
        <w:t>McGeorge</w:t>
      </w:r>
      <w:proofErr w:type="spellEnd"/>
      <w:r w:rsidRPr="00F30129">
        <w:rPr>
          <w:rFonts w:eastAsia="Times New Roman" w:cs="Arial"/>
          <w:b/>
          <w:color w:val="222222"/>
        </w:rPr>
        <w:t xml:space="preserve"> administration informational meetings for the Membership in response to requests for such meetings by the Membership;</w:t>
      </w:r>
    </w:p>
    <w:p w14:paraId="7EEF96EA" w14:textId="77777777" w:rsidR="001D4D1A" w:rsidRPr="00F30129" w:rsidRDefault="001D4D1A" w:rsidP="001D4D1A">
      <w:pPr>
        <w:shd w:val="clear" w:color="auto" w:fill="FFFFFF"/>
        <w:rPr>
          <w:rFonts w:eastAsia="Times New Roman" w:cs="Arial"/>
          <w:b/>
          <w:color w:val="222222"/>
        </w:rPr>
      </w:pPr>
      <w:proofErr w:type="spellStart"/>
      <w:r w:rsidRPr="00F30129">
        <w:rPr>
          <w:rFonts w:eastAsia="Times New Roman" w:cs="Arial"/>
          <w:b/>
          <w:color w:val="222222"/>
        </w:rPr>
        <w:t>i</w:t>
      </w:r>
      <w:proofErr w:type="spellEnd"/>
      <w:r w:rsidRPr="00F30129">
        <w:rPr>
          <w:rFonts w:eastAsia="Times New Roman" w:cs="Arial"/>
          <w:b/>
          <w:color w:val="222222"/>
        </w:rPr>
        <w:t>. One (1) informational meeting per semester should be scheduled at a time</w:t>
      </w:r>
    </w:p>
    <w:p w14:paraId="487D9D4C"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determined to be most convenient for Day Students;</w:t>
      </w:r>
    </w:p>
    <w:p w14:paraId="1608440E"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ii. One (1) informational meeting per semester shall be scheduled at a time</w:t>
      </w:r>
    </w:p>
    <w:p w14:paraId="56277F96"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determined to be most convenient for Evening Students;</w:t>
      </w:r>
    </w:p>
    <w:p w14:paraId="445687AA"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iii. Informational meetings may be recorded in order to facilitate access to the meeting for the Membership.</w:t>
      </w:r>
    </w:p>
    <w:p w14:paraId="469F6D5C" w14:textId="77777777"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(c) Coordinate activities and events for the Membership that are not already designated to other Board Members.</w:t>
      </w:r>
    </w:p>
    <w:p w14:paraId="5ABB36A5" w14:textId="71BF53C3" w:rsidR="001D4D1A" w:rsidRPr="00F30129" w:rsidRDefault="001D4D1A" w:rsidP="001D4D1A">
      <w:pPr>
        <w:shd w:val="clear" w:color="auto" w:fill="FFFFFF"/>
        <w:rPr>
          <w:rFonts w:eastAsia="Times New Roman" w:cs="Arial"/>
          <w:b/>
          <w:color w:val="222222"/>
        </w:rPr>
      </w:pPr>
      <w:r w:rsidRPr="00F30129">
        <w:rPr>
          <w:rFonts w:eastAsia="Times New Roman" w:cs="Arial"/>
          <w:b/>
          <w:color w:val="222222"/>
        </w:rPr>
        <w:t>(d) Perform such other duties as the President may direct.</w:t>
      </w:r>
    </w:p>
    <w:p w14:paraId="53FD4B5C" w14:textId="77777777" w:rsidR="001D4D1A" w:rsidRPr="00F30129" w:rsidRDefault="001D4D1A" w:rsidP="001D4D1A">
      <w:pPr>
        <w:shd w:val="clear" w:color="auto" w:fill="FFFFFF"/>
        <w:rPr>
          <w:rFonts w:eastAsia="Times New Roman" w:cs="Arial"/>
          <w:b/>
          <w:color w:val="222222"/>
        </w:rPr>
      </w:pPr>
    </w:p>
    <w:p w14:paraId="0C6639B1" w14:textId="0C2C4A67" w:rsidR="001D4D1A" w:rsidRPr="00F30129" w:rsidRDefault="00880E97" w:rsidP="001D4D1A">
      <w:pPr>
        <w:pStyle w:val="ListParagraph"/>
        <w:spacing w:line="480" w:lineRule="auto"/>
      </w:pPr>
      <w:r>
        <w:t xml:space="preserve">- </w:t>
      </w:r>
      <w:r w:rsidR="001D4D1A" w:rsidRPr="00F30129">
        <w:t>Motion</w:t>
      </w:r>
      <w:r>
        <w:t xml:space="preserve"> to Approve: Chanel, Second</w:t>
      </w:r>
      <w:r w:rsidR="00F30129">
        <w:t xml:space="preserve">: </w:t>
      </w:r>
      <w:proofErr w:type="spellStart"/>
      <w:r w:rsidR="00F30129">
        <w:t>Aoibheann</w:t>
      </w:r>
      <w:proofErr w:type="spellEnd"/>
    </w:p>
    <w:p w14:paraId="196590A9" w14:textId="77777777" w:rsidR="00880E97" w:rsidRDefault="00880E97" w:rsidP="00880E97">
      <w:pPr>
        <w:pStyle w:val="ListParagraph"/>
        <w:spacing w:line="480" w:lineRule="auto"/>
      </w:pPr>
    </w:p>
    <w:p w14:paraId="6DE16448" w14:textId="1A2F087E" w:rsidR="00F509CE" w:rsidRDefault="00956C21" w:rsidP="00F32495">
      <w:pPr>
        <w:pStyle w:val="ListParagraph"/>
        <w:numPr>
          <w:ilvl w:val="0"/>
          <w:numId w:val="1"/>
        </w:numPr>
        <w:spacing w:line="480" w:lineRule="auto"/>
      </w:pPr>
      <w:r w:rsidRPr="00956C21">
        <w:t xml:space="preserve">Discuss amendment to Bylaw 6.02 SBA standing committees – Mary </w:t>
      </w:r>
      <w:proofErr w:type="spellStart"/>
      <w:r w:rsidRPr="00956C21">
        <w:t>Varni</w:t>
      </w:r>
      <w:proofErr w:type="spellEnd"/>
    </w:p>
    <w:p w14:paraId="33002A93" w14:textId="77777777" w:rsidR="005E3484" w:rsidRPr="005E3484" w:rsidRDefault="005E3484" w:rsidP="005E3484">
      <w:pPr>
        <w:pStyle w:val="ListParagraph"/>
        <w:rPr>
          <w:rFonts w:ascii="Cambria" w:eastAsia="Times New Roman" w:hAnsi="Cambria" w:cs="Cambria"/>
          <w:b/>
          <w:bCs/>
          <w:caps/>
          <w:color w:val="000000"/>
          <w:u w:val="single"/>
        </w:rPr>
      </w:pPr>
      <w:r w:rsidRPr="005E3484">
        <w:rPr>
          <w:rFonts w:ascii="Cambria" w:eastAsia="Times New Roman" w:hAnsi="Cambria" w:cs="Cambria"/>
          <w:b/>
          <w:bCs/>
          <w:caps/>
          <w:color w:val="000000"/>
          <w:u w:val="single"/>
        </w:rPr>
        <w:t>Current Provision</w:t>
      </w:r>
    </w:p>
    <w:p w14:paraId="286E29FD" w14:textId="77777777" w:rsidR="005E3484" w:rsidRPr="005E3484" w:rsidRDefault="005E3484" w:rsidP="005E3484">
      <w:pPr>
        <w:pStyle w:val="ListParagraph"/>
        <w:rPr>
          <w:rFonts w:ascii="Arial" w:eastAsia="Times New Roman" w:hAnsi="Arial" w:cs="Arial"/>
          <w:b/>
          <w:bCs/>
          <w:color w:val="000000"/>
          <w:u w:val="single"/>
        </w:rPr>
      </w:pPr>
    </w:p>
    <w:p w14:paraId="254D878F"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u w:val="single"/>
        </w:rPr>
        <w:t>Section 6.02 Standing Committees.</w:t>
      </w:r>
      <w:r w:rsidRPr="00F30129">
        <w:rPr>
          <w:rFonts w:eastAsia="Times New Roman" w:cs="Arial"/>
          <w:b/>
          <w:bCs/>
          <w:color w:val="000000"/>
        </w:rPr>
        <w:t xml:space="preserve"> The following committees, and any additional </w:t>
      </w:r>
      <w:proofErr w:type="gramStart"/>
      <w:r w:rsidRPr="00F30129">
        <w:rPr>
          <w:rFonts w:eastAsia="Times New Roman" w:cs="Arial"/>
          <w:b/>
          <w:bCs/>
          <w:color w:val="000000"/>
        </w:rPr>
        <w:t>committees</w:t>
      </w:r>
      <w:proofErr w:type="gramEnd"/>
      <w:r w:rsidRPr="00F30129">
        <w:rPr>
          <w:rFonts w:eastAsia="Times New Roman" w:cs="Arial"/>
          <w:b/>
          <w:bCs/>
          <w:color w:val="000000"/>
        </w:rPr>
        <w:t xml:space="preserve"> SBA deems necessary, may be formed pursuant to Section 6.01:</w:t>
      </w:r>
    </w:p>
    <w:p w14:paraId="2A5638B7" w14:textId="77777777" w:rsidR="005E3484" w:rsidRPr="00F30129" w:rsidRDefault="005E3484" w:rsidP="005E3484">
      <w:pPr>
        <w:pStyle w:val="ListParagraph"/>
        <w:rPr>
          <w:rFonts w:eastAsia="Times New Roman" w:cs="Cambria"/>
          <w:b/>
          <w:bCs/>
          <w:color w:val="000000"/>
        </w:rPr>
      </w:pPr>
    </w:p>
    <w:p w14:paraId="48CA8E0F"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(a) Barristers’ Ball Committee. The Barristers’ Ball Committee shall be responsible for planning and facilitating SBA’s Annual Barristers’ Ball. The Barristers’ Ball Committee shall be responsible for all ticket sales and attendance at the event. The committee will also be responsible for advertising for the event and recruiting students to participate.  Members of the Barristers’ Ball Committee are eligible for a part or fully refunded ticket for their service.  Members of the SBA Board are not eligible for a part or fully refunded ticket unless they served as a member of the Barristers’ Ball Committee.</w:t>
      </w:r>
    </w:p>
    <w:p w14:paraId="1DB8BD87"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 </w:t>
      </w:r>
    </w:p>
    <w:p w14:paraId="534BA2FB"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(b) Career Development Committee. The Career Development Committee shall be responsible for planning campus events and activities that may showcase the University’s Career Development Office. Additionally, the committee will work to maintain SBA’s career development programming.</w:t>
      </w:r>
    </w:p>
    <w:p w14:paraId="17B86734" w14:textId="77777777" w:rsidR="005E3484" w:rsidRPr="00F30129" w:rsidRDefault="005E3484" w:rsidP="005E3484">
      <w:pPr>
        <w:pStyle w:val="ListParagraph"/>
        <w:rPr>
          <w:rFonts w:eastAsia="Times New Roman" w:cs="Cambria"/>
          <w:b/>
          <w:bCs/>
          <w:color w:val="000000"/>
        </w:rPr>
      </w:pPr>
    </w:p>
    <w:p w14:paraId="185BFE93"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(c) Diversity Committee. The Diversity Committee shall be responsible for planning campus events and activities, addressing matters pertinent to diversity awareness, and increasing the diversity in SBA and Pacific </w:t>
      </w:r>
      <w:proofErr w:type="spellStart"/>
      <w:r w:rsidRPr="00F30129">
        <w:rPr>
          <w:rFonts w:eastAsia="Times New Roman" w:cs="Arial"/>
          <w:b/>
          <w:bCs/>
          <w:color w:val="000000"/>
        </w:rPr>
        <w:t>McGeorge</w:t>
      </w:r>
      <w:proofErr w:type="spellEnd"/>
      <w:r w:rsidRPr="00F30129">
        <w:rPr>
          <w:rFonts w:eastAsia="Times New Roman" w:cs="Arial"/>
          <w:b/>
          <w:bCs/>
          <w:color w:val="000000"/>
        </w:rPr>
        <w:t xml:space="preserve">. </w:t>
      </w:r>
    </w:p>
    <w:p w14:paraId="1C420839" w14:textId="77777777" w:rsidR="005E3484" w:rsidRPr="00F30129" w:rsidRDefault="005E3484" w:rsidP="005E3484">
      <w:pPr>
        <w:pStyle w:val="ListParagraph"/>
        <w:rPr>
          <w:rFonts w:eastAsia="Times New Roman" w:cs="Cambria"/>
          <w:b/>
          <w:bCs/>
          <w:color w:val="000000"/>
        </w:rPr>
      </w:pPr>
    </w:p>
    <w:p w14:paraId="2C423CBD"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(d) Elections Committee. The Elections Committee must be comprised of an odd number of members and at least one (1) Day Student and one (1) Evening Student. No Committee Member may be an active Board Member or candidate for any Board Member position in SBA, in the same term in which they served on the Elections Committee. The Elections Committee shall be responsible for planning campus events and activities that promote voting and shared governance. The Elections Committee will facilitate all elections for the Board Members of SBA, including special elections and run-offs when necessary, in accordance with any applicable laws and these Bylaws or Policies. Additionally, in the instance of a vacancy, in a Board Member position the Elections Committee must be consulted and shall make recommendations for filling the vacancy in accordance with any applicable laws and these Bylaws or Policies. </w:t>
      </w:r>
    </w:p>
    <w:p w14:paraId="0420E3D3" w14:textId="77777777" w:rsidR="005E3484" w:rsidRPr="00F30129" w:rsidRDefault="005E3484" w:rsidP="005E3484">
      <w:pPr>
        <w:pStyle w:val="ListParagraph"/>
        <w:rPr>
          <w:rFonts w:eastAsia="Times New Roman" w:cs="Cambria"/>
          <w:b/>
          <w:bCs/>
          <w:color w:val="000000"/>
        </w:rPr>
      </w:pPr>
    </w:p>
    <w:p w14:paraId="7CD0BBDD" w14:textId="69E1A71F"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(e) Activities and Sports Committee. The Activities and Sports Committee shall be responsible for recruiting, creating, and facilitating intramural sports activities for the Membership.</w:t>
      </w:r>
    </w:p>
    <w:p w14:paraId="6EC3FF8C" w14:textId="77777777" w:rsidR="005E3484" w:rsidRPr="00F30129" w:rsidRDefault="005E3484" w:rsidP="005E3484">
      <w:pPr>
        <w:pStyle w:val="ListParagraph"/>
        <w:rPr>
          <w:rFonts w:eastAsia="Times New Roman" w:cs="Cambria"/>
          <w:b/>
          <w:bCs/>
          <w:color w:val="000000"/>
        </w:rPr>
      </w:pPr>
    </w:p>
    <w:p w14:paraId="702F9E35" w14:textId="7DC9A35A"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(f) Sustainability Committee. The Sustainability Committee shall be responsible for planning campus events and activities and addressing matters pertinent to the </w:t>
      </w:r>
    </w:p>
    <w:p w14:paraId="6DD55D4C"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sustainability needs of SBA and the student body of Pacific </w:t>
      </w:r>
      <w:proofErr w:type="spellStart"/>
      <w:r w:rsidRPr="00F30129">
        <w:rPr>
          <w:rFonts w:eastAsia="Times New Roman" w:cs="Arial"/>
          <w:b/>
          <w:bCs/>
          <w:color w:val="000000"/>
        </w:rPr>
        <w:t>McGeorge</w:t>
      </w:r>
      <w:proofErr w:type="spellEnd"/>
      <w:r w:rsidRPr="00F30129">
        <w:rPr>
          <w:rFonts w:eastAsia="Times New Roman" w:cs="Arial"/>
          <w:b/>
          <w:bCs/>
          <w:color w:val="000000"/>
        </w:rPr>
        <w:t xml:space="preserve">. </w:t>
      </w:r>
      <w:proofErr w:type="gramStart"/>
      <w:r w:rsidRPr="00F30129">
        <w:rPr>
          <w:rFonts w:eastAsia="Times New Roman" w:cs="Arial"/>
          <w:b/>
          <w:bCs/>
          <w:color w:val="000000"/>
        </w:rPr>
        <w:t>The  Sustainability</w:t>
      </w:r>
      <w:proofErr w:type="gramEnd"/>
      <w:r w:rsidRPr="00F30129">
        <w:rPr>
          <w:rFonts w:eastAsia="Times New Roman" w:cs="Arial"/>
          <w:b/>
          <w:bCs/>
          <w:color w:val="000000"/>
        </w:rPr>
        <w:t xml:space="preserve"> Committee will work to maintain Pacific </w:t>
      </w:r>
      <w:proofErr w:type="spellStart"/>
      <w:r w:rsidRPr="00F30129">
        <w:rPr>
          <w:rFonts w:eastAsia="Times New Roman" w:cs="Arial"/>
          <w:b/>
          <w:bCs/>
          <w:color w:val="000000"/>
        </w:rPr>
        <w:t>McGeorge’s</w:t>
      </w:r>
      <w:proofErr w:type="spellEnd"/>
      <w:r w:rsidRPr="00F30129">
        <w:rPr>
          <w:rFonts w:eastAsia="Times New Roman" w:cs="Arial"/>
          <w:b/>
          <w:bCs/>
          <w:color w:val="000000"/>
        </w:rPr>
        <w:t xml:space="preserve"> Community </w:t>
      </w:r>
    </w:p>
    <w:p w14:paraId="2D692B2A"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lastRenderedPageBreak/>
        <w:t>Garden and any associated programming.</w:t>
      </w:r>
    </w:p>
    <w:p w14:paraId="36A9BC28" w14:textId="77777777" w:rsidR="005E3484" w:rsidRPr="00F30129" w:rsidRDefault="005E3484" w:rsidP="005E3484">
      <w:pPr>
        <w:pStyle w:val="ListParagraph"/>
        <w:rPr>
          <w:rFonts w:eastAsia="Times New Roman" w:cs="Cambria"/>
          <w:b/>
          <w:bCs/>
          <w:color w:val="000000"/>
        </w:rPr>
      </w:pPr>
    </w:p>
    <w:p w14:paraId="28A41277"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(g) Wellness Committee. The Wellness Committee shall be responsible for planning campus events and activities and addressing matters pertinent to the health and safety needs of SBA and the student body of Pacific </w:t>
      </w:r>
      <w:proofErr w:type="spellStart"/>
      <w:r w:rsidRPr="00F30129">
        <w:rPr>
          <w:rFonts w:eastAsia="Times New Roman" w:cs="Arial"/>
          <w:b/>
          <w:bCs/>
          <w:color w:val="000000"/>
        </w:rPr>
        <w:t>McGeorge</w:t>
      </w:r>
      <w:proofErr w:type="spellEnd"/>
      <w:r w:rsidRPr="00F30129">
        <w:rPr>
          <w:rFonts w:eastAsia="Times New Roman" w:cs="Arial"/>
          <w:b/>
          <w:bCs/>
          <w:color w:val="000000"/>
        </w:rPr>
        <w:t>. The Wellness Committee will work to increase access to health and safety programming, education, and other wellness opportunities.</w:t>
      </w:r>
    </w:p>
    <w:p w14:paraId="39652118" w14:textId="77777777" w:rsidR="005E3484" w:rsidRPr="00F30129" w:rsidRDefault="005E3484" w:rsidP="005E3484">
      <w:pPr>
        <w:pStyle w:val="ListParagraph"/>
        <w:rPr>
          <w:rFonts w:eastAsia="Times New Roman" w:cs="Cambria"/>
          <w:b/>
          <w:bCs/>
          <w:color w:val="000000"/>
        </w:rPr>
      </w:pPr>
    </w:p>
    <w:p w14:paraId="77B36298" w14:textId="77777777" w:rsidR="005E3484" w:rsidRPr="00F30129" w:rsidRDefault="005E3484" w:rsidP="005E3484">
      <w:pPr>
        <w:pStyle w:val="ListParagraph"/>
        <w:rPr>
          <w:rFonts w:eastAsia="Times New Roman" w:cs="Cambria"/>
          <w:b/>
          <w:bCs/>
          <w:color w:val="000000"/>
        </w:rPr>
      </w:pPr>
    </w:p>
    <w:p w14:paraId="37DA48FF" w14:textId="77777777" w:rsidR="005E3484" w:rsidRPr="00F30129" w:rsidRDefault="005E3484" w:rsidP="005E3484">
      <w:pPr>
        <w:pStyle w:val="ListParagraph"/>
        <w:rPr>
          <w:rFonts w:eastAsia="Times New Roman" w:cs="Cambria"/>
          <w:b/>
          <w:bCs/>
          <w:caps/>
          <w:color w:val="000000"/>
          <w:u w:val="single"/>
        </w:rPr>
      </w:pPr>
      <w:r w:rsidRPr="00F30129">
        <w:rPr>
          <w:rFonts w:eastAsia="Times New Roman" w:cs="Cambria"/>
          <w:b/>
          <w:bCs/>
          <w:caps/>
          <w:color w:val="000000"/>
          <w:u w:val="single"/>
        </w:rPr>
        <w:t>Proposed Amendment (8/21/16)</w:t>
      </w:r>
    </w:p>
    <w:p w14:paraId="4C2F2824" w14:textId="77777777" w:rsidR="005E3484" w:rsidRPr="00F30129" w:rsidRDefault="005E3484" w:rsidP="005E3484">
      <w:pPr>
        <w:pStyle w:val="ListParagraph"/>
        <w:rPr>
          <w:rFonts w:eastAsia="Times New Roman" w:cs="Cambria"/>
          <w:b/>
          <w:bCs/>
          <w:color w:val="000000"/>
        </w:rPr>
      </w:pPr>
    </w:p>
    <w:p w14:paraId="4823CE2F"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u w:val="single"/>
        </w:rPr>
        <w:t>Section 6.02 Standing Committees.</w:t>
      </w:r>
      <w:r w:rsidRPr="00F30129">
        <w:rPr>
          <w:rFonts w:eastAsia="Times New Roman" w:cs="Arial"/>
          <w:b/>
          <w:bCs/>
          <w:color w:val="000000"/>
        </w:rPr>
        <w:t xml:space="preserve"> The following committees, and any additional </w:t>
      </w:r>
      <w:proofErr w:type="gramStart"/>
      <w:r w:rsidRPr="00F30129">
        <w:rPr>
          <w:rFonts w:eastAsia="Times New Roman" w:cs="Arial"/>
          <w:b/>
          <w:bCs/>
          <w:color w:val="000000"/>
        </w:rPr>
        <w:t>committees</w:t>
      </w:r>
      <w:proofErr w:type="gramEnd"/>
      <w:r w:rsidRPr="00F30129">
        <w:rPr>
          <w:rFonts w:eastAsia="Times New Roman" w:cs="Arial"/>
          <w:b/>
          <w:bCs/>
          <w:color w:val="000000"/>
        </w:rPr>
        <w:t xml:space="preserve"> SBA deems necessary, may be formed pursuant to Section 6.01:</w:t>
      </w:r>
    </w:p>
    <w:p w14:paraId="20A9CA80" w14:textId="77777777" w:rsidR="005E3484" w:rsidRPr="00F30129" w:rsidRDefault="005E3484" w:rsidP="005E3484">
      <w:pPr>
        <w:pStyle w:val="ListParagraph"/>
        <w:rPr>
          <w:rFonts w:eastAsia="Times New Roman" w:cs="Cambria"/>
          <w:b/>
          <w:bCs/>
          <w:color w:val="000000"/>
        </w:rPr>
      </w:pPr>
    </w:p>
    <w:p w14:paraId="2CCA59C8"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highlight w:val="yellow"/>
        </w:rPr>
        <w:t>(a)</w:t>
      </w:r>
      <w:r w:rsidRPr="00F30129">
        <w:rPr>
          <w:rFonts w:eastAsia="Times New Roman" w:cs="Arial"/>
          <w:b/>
          <w:bCs/>
          <w:color w:val="000000"/>
        </w:rPr>
        <w:t xml:space="preserve"> Barristers’ Ball Committee. The Barristers’ Ball Committee shall be responsible for planning and facilitating SBA’s Annual Barristers’ Ball. The Barristers’ Ball Committee shall be responsible for all ticket sales and attendance at the event. The committee will also be responsible for advertising for the event and recruiting students to participate.  Members of the Barristers’ Ball Committee are eligible for a part or fully refunded ticket for their service.  Members of the SBA Board are not eligible for a part or fully refunded ticket unless they served as a member of the Barristers’ Ball Committee.</w:t>
      </w:r>
    </w:p>
    <w:p w14:paraId="69E319DB"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 xml:space="preserve"> </w:t>
      </w:r>
    </w:p>
    <w:p w14:paraId="4863DC58"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rPr>
        <w:t>(b) Career Development Committee. The Career Development Committee shall be responsible for planning campus events and activities that may showcase the University’s Career Development Office. Additionally, the committee will work to maintain SBA’s career development programming.</w:t>
      </w:r>
    </w:p>
    <w:p w14:paraId="3A090A7D" w14:textId="77777777" w:rsidR="005E3484" w:rsidRPr="00F30129" w:rsidRDefault="005E3484" w:rsidP="005E3484">
      <w:pPr>
        <w:pStyle w:val="ListParagraph"/>
        <w:rPr>
          <w:rFonts w:eastAsia="Times New Roman" w:cs="Cambria"/>
          <w:b/>
          <w:bCs/>
          <w:color w:val="000000"/>
        </w:rPr>
      </w:pPr>
    </w:p>
    <w:p w14:paraId="07E4342E"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highlight w:val="yellow"/>
        </w:rPr>
        <w:t>(b)</w:t>
      </w:r>
      <w:r w:rsidRPr="00F30129">
        <w:rPr>
          <w:rFonts w:eastAsia="Times New Roman" w:cs="Arial"/>
          <w:b/>
          <w:bCs/>
          <w:color w:val="000000"/>
        </w:rPr>
        <w:t xml:space="preserve"> Diversity Committee. The Diversity Committee shall be responsible for planning campus events and activities, addressing matters pertinent to diversity awareness, and increasing the diversity in SBA and Pacific </w:t>
      </w:r>
      <w:proofErr w:type="spellStart"/>
      <w:r w:rsidRPr="00F30129">
        <w:rPr>
          <w:rFonts w:eastAsia="Times New Roman" w:cs="Arial"/>
          <w:b/>
          <w:bCs/>
          <w:color w:val="000000"/>
        </w:rPr>
        <w:t>McGeorge</w:t>
      </w:r>
      <w:proofErr w:type="spellEnd"/>
      <w:r w:rsidRPr="00F30129">
        <w:rPr>
          <w:rFonts w:eastAsia="Times New Roman" w:cs="Arial"/>
          <w:b/>
          <w:bCs/>
          <w:color w:val="000000"/>
        </w:rPr>
        <w:t xml:space="preserve">. </w:t>
      </w:r>
    </w:p>
    <w:p w14:paraId="58B28939" w14:textId="77777777" w:rsidR="005E3484" w:rsidRPr="00F30129" w:rsidRDefault="005E3484" w:rsidP="005E3484">
      <w:pPr>
        <w:pStyle w:val="ListParagraph"/>
        <w:rPr>
          <w:rFonts w:eastAsia="Times New Roman" w:cs="Cambria"/>
          <w:b/>
          <w:bCs/>
          <w:color w:val="000000"/>
        </w:rPr>
      </w:pPr>
    </w:p>
    <w:p w14:paraId="5447389B"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highlight w:val="yellow"/>
        </w:rPr>
        <w:t>(c)</w:t>
      </w:r>
      <w:r w:rsidRPr="00F30129">
        <w:rPr>
          <w:rFonts w:eastAsia="Times New Roman" w:cs="Arial"/>
          <w:b/>
          <w:bCs/>
          <w:color w:val="000000"/>
        </w:rPr>
        <w:t xml:space="preserve"> Elections Committee. The Elections Committee must be comprised of an odd number of members and at least one (1) Day Student and one (1) Evening Student. No Committee Member may be an active Board Member or candidate for any Board Member position in SBA, in the same term in which they served on the Elections Committee. The Elections Committee shall be responsible for planning campus events and activities that promote voting and shared governance. The Elections Committee will facilitate all elections for the Board Members of SBA, including special elections and run-offs when necessary, in accordance with any applicable laws and these Bylaws or Policies. Additionally, in the instance of a vacancy, in a Board Member position the Elections Committee must be consulted and shall make recommendations for filling the vacancy in accordance with any applicable laws and these Bylaws or Policies. </w:t>
      </w:r>
    </w:p>
    <w:p w14:paraId="4B537789" w14:textId="77777777" w:rsidR="005E3484" w:rsidRPr="00F30129" w:rsidRDefault="005E3484" w:rsidP="005E3484">
      <w:pPr>
        <w:pStyle w:val="ListParagraph"/>
        <w:rPr>
          <w:rFonts w:eastAsia="Times New Roman" w:cs="Cambria"/>
          <w:b/>
          <w:bCs/>
          <w:color w:val="000000"/>
        </w:rPr>
      </w:pPr>
    </w:p>
    <w:p w14:paraId="5C1DABD1"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highlight w:val="yellow"/>
        </w:rPr>
        <w:t>(d)</w:t>
      </w:r>
      <w:r w:rsidRPr="00F30129">
        <w:rPr>
          <w:rFonts w:eastAsia="Times New Roman" w:cs="Arial"/>
          <w:b/>
          <w:bCs/>
          <w:color w:val="000000"/>
        </w:rPr>
        <w:t xml:space="preserve"> Activities and Sports Committee. The Activities and Sports Committee shall be responsible for recruiting, creating, and facilitating intramural sports activities for the Membership.  </w:t>
      </w:r>
      <w:r w:rsidRPr="00F30129">
        <w:rPr>
          <w:rFonts w:eastAsia="Times New Roman" w:cs="Arial"/>
          <w:b/>
          <w:bCs/>
          <w:color w:val="000000"/>
          <w:highlight w:val="yellow"/>
        </w:rPr>
        <w:t>These responsibilities include, but are not limited to, the organization of Spring basketball and the selection and retention of a referee for every game.</w:t>
      </w:r>
      <w:r w:rsidRPr="00F30129">
        <w:rPr>
          <w:rFonts w:eastAsia="Times New Roman" w:cs="Arial"/>
          <w:b/>
          <w:bCs/>
          <w:color w:val="000000"/>
        </w:rPr>
        <w:t xml:space="preserve">  </w:t>
      </w:r>
    </w:p>
    <w:p w14:paraId="79556416" w14:textId="77777777" w:rsidR="005E3484" w:rsidRPr="00F30129" w:rsidRDefault="005E3484" w:rsidP="005E3484">
      <w:pPr>
        <w:pStyle w:val="ListParagraph"/>
        <w:rPr>
          <w:rFonts w:eastAsia="Times New Roman" w:cs="Cambria"/>
          <w:b/>
          <w:bCs/>
          <w:color w:val="000000"/>
        </w:rPr>
      </w:pPr>
    </w:p>
    <w:p w14:paraId="5BEDA729" w14:textId="77777777" w:rsidR="005E3484" w:rsidRPr="00F30129" w:rsidRDefault="005E3484" w:rsidP="005E3484">
      <w:pPr>
        <w:pStyle w:val="ListParagraph"/>
        <w:rPr>
          <w:rFonts w:eastAsia="Times New Roman" w:cs="Cambria"/>
          <w:b/>
          <w:bCs/>
          <w:strike/>
          <w:color w:val="000000"/>
        </w:rPr>
      </w:pPr>
      <w:r w:rsidRPr="00F30129">
        <w:rPr>
          <w:rFonts w:eastAsia="Times New Roman" w:cs="Arial"/>
          <w:b/>
          <w:bCs/>
          <w:strike/>
          <w:color w:val="000000"/>
        </w:rPr>
        <w:lastRenderedPageBreak/>
        <w:t xml:space="preserve">(f) Sustainability Committee. The Sustainability Committee shall be responsible for planning campus events and activities and addressing matters pertinent to the </w:t>
      </w:r>
    </w:p>
    <w:p w14:paraId="4732C3CF" w14:textId="77777777" w:rsidR="005E3484" w:rsidRPr="00F30129" w:rsidRDefault="005E3484" w:rsidP="005E3484">
      <w:pPr>
        <w:pStyle w:val="ListParagraph"/>
        <w:rPr>
          <w:rFonts w:eastAsia="Times New Roman" w:cs="Cambria"/>
          <w:b/>
          <w:bCs/>
          <w:strike/>
          <w:color w:val="000000"/>
        </w:rPr>
      </w:pPr>
      <w:r w:rsidRPr="00F30129">
        <w:rPr>
          <w:rFonts w:eastAsia="Times New Roman" w:cs="Arial"/>
          <w:b/>
          <w:bCs/>
          <w:strike/>
          <w:color w:val="000000"/>
        </w:rPr>
        <w:t xml:space="preserve">sustainability needs of SBA and the student body of Pacific </w:t>
      </w:r>
      <w:proofErr w:type="spellStart"/>
      <w:r w:rsidRPr="00F30129">
        <w:rPr>
          <w:rFonts w:eastAsia="Times New Roman" w:cs="Arial"/>
          <w:b/>
          <w:bCs/>
          <w:strike/>
          <w:color w:val="000000"/>
        </w:rPr>
        <w:t>McGeorge</w:t>
      </w:r>
      <w:proofErr w:type="spellEnd"/>
      <w:r w:rsidRPr="00F30129">
        <w:rPr>
          <w:rFonts w:eastAsia="Times New Roman" w:cs="Arial"/>
          <w:b/>
          <w:bCs/>
          <w:strike/>
          <w:color w:val="000000"/>
        </w:rPr>
        <w:t xml:space="preserve">. </w:t>
      </w:r>
      <w:proofErr w:type="gramStart"/>
      <w:r w:rsidRPr="00F30129">
        <w:rPr>
          <w:rFonts w:eastAsia="Times New Roman" w:cs="Arial"/>
          <w:b/>
          <w:bCs/>
          <w:strike/>
          <w:color w:val="000000"/>
        </w:rPr>
        <w:t>The  Sustainability</w:t>
      </w:r>
      <w:proofErr w:type="gramEnd"/>
      <w:r w:rsidRPr="00F30129">
        <w:rPr>
          <w:rFonts w:eastAsia="Times New Roman" w:cs="Arial"/>
          <w:b/>
          <w:bCs/>
          <w:strike/>
          <w:color w:val="000000"/>
        </w:rPr>
        <w:t xml:space="preserve"> Committee will work to maintain Pacific </w:t>
      </w:r>
      <w:proofErr w:type="spellStart"/>
      <w:r w:rsidRPr="00F30129">
        <w:rPr>
          <w:rFonts w:eastAsia="Times New Roman" w:cs="Arial"/>
          <w:b/>
          <w:bCs/>
          <w:strike/>
          <w:color w:val="000000"/>
        </w:rPr>
        <w:t>McGeorge’s</w:t>
      </w:r>
      <w:proofErr w:type="spellEnd"/>
      <w:r w:rsidRPr="00F30129">
        <w:rPr>
          <w:rFonts w:eastAsia="Times New Roman" w:cs="Arial"/>
          <w:b/>
          <w:bCs/>
          <w:strike/>
          <w:color w:val="000000"/>
        </w:rPr>
        <w:t xml:space="preserve"> Community </w:t>
      </w:r>
    </w:p>
    <w:p w14:paraId="018EB5F8" w14:textId="77777777" w:rsidR="005E3484" w:rsidRPr="00F30129" w:rsidRDefault="005E3484" w:rsidP="005E3484">
      <w:pPr>
        <w:pStyle w:val="ListParagraph"/>
        <w:rPr>
          <w:rFonts w:eastAsia="Times New Roman" w:cs="Cambria"/>
          <w:b/>
          <w:bCs/>
          <w:strike/>
          <w:color w:val="000000"/>
        </w:rPr>
      </w:pPr>
      <w:r w:rsidRPr="00F30129">
        <w:rPr>
          <w:rFonts w:eastAsia="Times New Roman" w:cs="Arial"/>
          <w:b/>
          <w:bCs/>
          <w:strike/>
          <w:color w:val="000000"/>
        </w:rPr>
        <w:t>Garden and any associated programming.</w:t>
      </w:r>
    </w:p>
    <w:p w14:paraId="5AE78F6F" w14:textId="77777777" w:rsidR="005E3484" w:rsidRPr="00F30129" w:rsidRDefault="005E3484" w:rsidP="005E3484">
      <w:pPr>
        <w:pStyle w:val="ListParagraph"/>
        <w:rPr>
          <w:rFonts w:eastAsia="Times New Roman" w:cs="Cambria"/>
          <w:b/>
          <w:bCs/>
          <w:color w:val="000000"/>
        </w:rPr>
      </w:pPr>
    </w:p>
    <w:p w14:paraId="007672D7" w14:textId="77777777" w:rsidR="005E3484" w:rsidRPr="00F30129" w:rsidRDefault="005E3484" w:rsidP="005E3484">
      <w:pPr>
        <w:pStyle w:val="ListParagraph"/>
        <w:rPr>
          <w:rFonts w:eastAsia="Times New Roman" w:cs="Cambria"/>
          <w:b/>
          <w:bCs/>
          <w:color w:val="000000"/>
        </w:rPr>
      </w:pPr>
      <w:r w:rsidRPr="00F30129">
        <w:rPr>
          <w:rFonts w:eastAsia="Times New Roman" w:cs="Arial"/>
          <w:b/>
          <w:bCs/>
          <w:color w:val="000000"/>
          <w:highlight w:val="yellow"/>
        </w:rPr>
        <w:t>(e)</w:t>
      </w:r>
      <w:r w:rsidRPr="00F30129">
        <w:rPr>
          <w:rFonts w:eastAsia="Times New Roman" w:cs="Arial"/>
          <w:b/>
          <w:bCs/>
          <w:color w:val="000000"/>
        </w:rPr>
        <w:t xml:space="preserve"> Wellness Committee. The Wellness Committee shall be responsible for planning campus events and activities and addressing matters pertinent to the health and safety needs of SBA and the student body of Pacific </w:t>
      </w:r>
      <w:proofErr w:type="spellStart"/>
      <w:r w:rsidRPr="00F30129">
        <w:rPr>
          <w:rFonts w:eastAsia="Times New Roman" w:cs="Arial"/>
          <w:b/>
          <w:bCs/>
          <w:color w:val="000000"/>
        </w:rPr>
        <w:t>McGeorge</w:t>
      </w:r>
      <w:proofErr w:type="spellEnd"/>
      <w:r w:rsidRPr="00F30129">
        <w:rPr>
          <w:rFonts w:eastAsia="Times New Roman" w:cs="Arial"/>
          <w:b/>
          <w:bCs/>
          <w:color w:val="000000"/>
        </w:rPr>
        <w:t xml:space="preserve">. The Wellness Committee will work to increase access to health and safety programming, education, and other wellness opportunities.  </w:t>
      </w:r>
    </w:p>
    <w:p w14:paraId="5B20550E" w14:textId="3B8CBF5D" w:rsidR="005E3484" w:rsidRPr="00F30129" w:rsidRDefault="005E3484" w:rsidP="005E3484">
      <w:pPr>
        <w:pStyle w:val="ListParagraph"/>
        <w:rPr>
          <w:rFonts w:eastAsia="Times New Roman" w:cs="Cambria"/>
          <w:b/>
          <w:bCs/>
          <w:color w:val="000000"/>
        </w:rPr>
      </w:pPr>
    </w:p>
    <w:p w14:paraId="21961C71" w14:textId="487BB125" w:rsidR="005E3484" w:rsidRPr="00F30129" w:rsidRDefault="005E3484" w:rsidP="005E3484">
      <w:pPr>
        <w:pStyle w:val="ListParagraph"/>
        <w:rPr>
          <w:rFonts w:eastAsia="Times New Roman" w:cs="Cambria"/>
          <w:bCs/>
          <w:color w:val="000000"/>
        </w:rPr>
      </w:pPr>
      <w:r w:rsidRPr="00F30129">
        <w:rPr>
          <w:rFonts w:eastAsia="Times New Roman" w:cs="Cambria"/>
          <w:bCs/>
          <w:color w:val="000000"/>
        </w:rPr>
        <w:t>Goal: committee operate independently from CDO. How to get a job talk and resume work shops</w:t>
      </w:r>
    </w:p>
    <w:p w14:paraId="77F945CD" w14:textId="77777777" w:rsidR="00880E97" w:rsidRDefault="00880E97" w:rsidP="005E3484">
      <w:pPr>
        <w:pStyle w:val="ListParagraph"/>
        <w:rPr>
          <w:rFonts w:eastAsia="Times New Roman" w:cs="Cambria"/>
          <w:bCs/>
          <w:color w:val="000000"/>
        </w:rPr>
      </w:pPr>
    </w:p>
    <w:p w14:paraId="00B1E919" w14:textId="1C52C24C" w:rsidR="005E3484" w:rsidRPr="00F30129" w:rsidRDefault="00880E97" w:rsidP="005E3484">
      <w:pPr>
        <w:pStyle w:val="ListParagraph"/>
        <w:rPr>
          <w:rFonts w:eastAsia="Times New Roman" w:cs="Cambria"/>
          <w:bCs/>
          <w:color w:val="000000"/>
        </w:rPr>
      </w:pPr>
      <w:r>
        <w:rPr>
          <w:rFonts w:eastAsia="Times New Roman" w:cs="Cambria"/>
          <w:bCs/>
          <w:color w:val="000000"/>
        </w:rPr>
        <w:t xml:space="preserve">- </w:t>
      </w:r>
      <w:r w:rsidR="005E3484" w:rsidRPr="00F30129">
        <w:rPr>
          <w:rFonts w:eastAsia="Times New Roman" w:cs="Cambria"/>
          <w:bCs/>
          <w:color w:val="000000"/>
        </w:rPr>
        <w:t>M</w:t>
      </w:r>
      <w:r w:rsidR="00F30129">
        <w:rPr>
          <w:rFonts w:eastAsia="Times New Roman" w:cs="Cambria"/>
          <w:bCs/>
          <w:color w:val="000000"/>
        </w:rPr>
        <w:t>o</w:t>
      </w:r>
      <w:r w:rsidR="005E3484" w:rsidRPr="00F30129">
        <w:rPr>
          <w:rFonts w:eastAsia="Times New Roman" w:cs="Cambria"/>
          <w:bCs/>
          <w:color w:val="000000"/>
        </w:rPr>
        <w:t>t</w:t>
      </w:r>
      <w:r w:rsidR="00F30129">
        <w:rPr>
          <w:rFonts w:eastAsia="Times New Roman" w:cs="Cambria"/>
          <w:bCs/>
          <w:color w:val="000000"/>
        </w:rPr>
        <w:t>ion to Approve: C</w:t>
      </w:r>
      <w:r w:rsidR="005E3484" w:rsidRPr="00F30129">
        <w:rPr>
          <w:rFonts w:eastAsia="Times New Roman" w:cs="Cambria"/>
          <w:bCs/>
          <w:color w:val="000000"/>
        </w:rPr>
        <w:t xml:space="preserve">hanel, </w:t>
      </w:r>
      <w:r>
        <w:rPr>
          <w:rFonts w:eastAsia="Times New Roman" w:cs="Cambria"/>
          <w:bCs/>
          <w:color w:val="000000"/>
        </w:rPr>
        <w:t>Second</w:t>
      </w:r>
      <w:r w:rsidR="00F30129">
        <w:rPr>
          <w:rFonts w:eastAsia="Times New Roman" w:cs="Cambria"/>
          <w:bCs/>
          <w:color w:val="000000"/>
        </w:rPr>
        <w:t>: Brittany</w:t>
      </w:r>
    </w:p>
    <w:p w14:paraId="6B6D23CC" w14:textId="77777777" w:rsidR="001D4D1A" w:rsidRDefault="001D4D1A" w:rsidP="001D4D1A">
      <w:pPr>
        <w:pStyle w:val="ListParagraph"/>
        <w:spacing w:line="480" w:lineRule="auto"/>
      </w:pPr>
    </w:p>
    <w:p w14:paraId="76D2CD33" w14:textId="075A2C28" w:rsidR="000807E6" w:rsidRPr="005E3484" w:rsidRDefault="000807E6" w:rsidP="00F32495">
      <w:pPr>
        <w:pStyle w:val="ListParagraph"/>
        <w:numPr>
          <w:ilvl w:val="0"/>
          <w:numId w:val="1"/>
        </w:numPr>
        <w:spacing w:line="480" w:lineRule="auto"/>
      </w:pPr>
      <w:r>
        <w:rPr>
          <w:b/>
          <w:color w:val="3366FF"/>
        </w:rPr>
        <w:t>Wellness Committee update</w:t>
      </w:r>
    </w:p>
    <w:p w14:paraId="3BD8BC40" w14:textId="77777777" w:rsidR="00F30129" w:rsidRDefault="005E3484" w:rsidP="005E3484">
      <w:pPr>
        <w:pStyle w:val="ListParagraph"/>
        <w:spacing w:line="480" w:lineRule="auto"/>
      </w:pPr>
      <w:r w:rsidRPr="005E3484">
        <w:t>Wesley</w:t>
      </w:r>
      <w:r w:rsidR="00F30129">
        <w:t>: Committee President reported n</w:t>
      </w:r>
      <w:r w:rsidRPr="005E3484">
        <w:t xml:space="preserve">o students showed up to meeting. </w:t>
      </w:r>
    </w:p>
    <w:p w14:paraId="295CA012" w14:textId="544A2776" w:rsidR="005E3484" w:rsidRPr="005E3484" w:rsidRDefault="00F30129" w:rsidP="005E3484">
      <w:pPr>
        <w:pStyle w:val="ListParagraph"/>
        <w:spacing w:line="480" w:lineRule="auto"/>
      </w:pPr>
      <w:r w:rsidRPr="005E3484">
        <w:t>Liaison</w:t>
      </w:r>
      <w:r w:rsidR="005E3484">
        <w:t xml:space="preserve">: </w:t>
      </w:r>
      <w:r w:rsidR="005E3484" w:rsidRPr="005E3484">
        <w:t>Nikki will make announcements tomorrow to spread word</w:t>
      </w:r>
      <w:r w:rsidR="005E3484">
        <w:t>.</w:t>
      </w:r>
    </w:p>
    <w:p w14:paraId="6192C6B3" w14:textId="5CF4F484" w:rsidR="004F23DF" w:rsidRPr="005E3484" w:rsidRDefault="004F23DF" w:rsidP="00F32495">
      <w:pPr>
        <w:pStyle w:val="ListParagraph"/>
        <w:numPr>
          <w:ilvl w:val="0"/>
          <w:numId w:val="1"/>
        </w:numPr>
        <w:spacing w:line="480" w:lineRule="auto"/>
      </w:pPr>
      <w:r>
        <w:rPr>
          <w:b/>
          <w:color w:val="3366FF"/>
        </w:rPr>
        <w:t xml:space="preserve">Update from the University address </w:t>
      </w:r>
    </w:p>
    <w:p w14:paraId="080C6E87" w14:textId="77777777" w:rsidR="00F30129" w:rsidRDefault="005E3484" w:rsidP="005E3484">
      <w:pPr>
        <w:pStyle w:val="ListParagraph"/>
        <w:spacing w:line="480" w:lineRule="auto"/>
      </w:pPr>
      <w:r w:rsidRPr="005E3484">
        <w:t xml:space="preserve">Keynotes: BA finish up program coming in. </w:t>
      </w:r>
    </w:p>
    <w:p w14:paraId="694CC088" w14:textId="77777777" w:rsidR="00F30129" w:rsidRDefault="005E3484" w:rsidP="005E3484">
      <w:pPr>
        <w:pStyle w:val="ListParagraph"/>
        <w:spacing w:line="480" w:lineRule="auto"/>
      </w:pPr>
      <w:r w:rsidRPr="005E3484">
        <w:t xml:space="preserve">PA program coming in Jan. </w:t>
      </w:r>
    </w:p>
    <w:p w14:paraId="7E463687" w14:textId="77777777" w:rsidR="00F30129" w:rsidRDefault="005E3484" w:rsidP="005E3484">
      <w:pPr>
        <w:pStyle w:val="ListParagraph"/>
        <w:spacing w:line="480" w:lineRule="auto"/>
      </w:pPr>
      <w:r w:rsidRPr="005E3484">
        <w:t xml:space="preserve">Main issue from meeting- lack of communication from President to Sacramento and </w:t>
      </w:r>
      <w:proofErr w:type="spellStart"/>
      <w:r w:rsidRPr="005E3484">
        <w:t>McGeorge</w:t>
      </w:r>
      <w:proofErr w:type="spellEnd"/>
      <w:r w:rsidRPr="005E3484">
        <w:t xml:space="preserve"> faculty. </w:t>
      </w:r>
    </w:p>
    <w:p w14:paraId="273FD65C" w14:textId="77777777" w:rsidR="00F30129" w:rsidRDefault="005E3484" w:rsidP="005E3484">
      <w:pPr>
        <w:pStyle w:val="ListParagraph"/>
        <w:spacing w:line="480" w:lineRule="auto"/>
      </w:pPr>
      <w:r>
        <w:t>Faculty suppo</w:t>
      </w:r>
      <w:r w:rsidR="00EF72BE">
        <w:t xml:space="preserve">rt to feel a part of change. </w:t>
      </w:r>
    </w:p>
    <w:p w14:paraId="3C554A5D" w14:textId="66A6C77C" w:rsidR="005E3484" w:rsidRPr="005E3484" w:rsidRDefault="00EF72BE" w:rsidP="005E3484">
      <w:pPr>
        <w:pStyle w:val="ListParagraph"/>
        <w:spacing w:line="480" w:lineRule="auto"/>
      </w:pPr>
      <w:r>
        <w:t xml:space="preserve">President wants to join SBA meetings and dinner occasionally. “Addition and transformation” goal for change implementation.  Alumni showed up to speak and advocate. Hope for good, new relationship for future. </w:t>
      </w:r>
    </w:p>
    <w:p w14:paraId="7AD11297" w14:textId="388D19E0" w:rsidR="00F32495" w:rsidRDefault="00F32495" w:rsidP="00F32495">
      <w:pPr>
        <w:pStyle w:val="ListParagraph"/>
        <w:numPr>
          <w:ilvl w:val="0"/>
          <w:numId w:val="1"/>
        </w:numPr>
        <w:spacing w:line="480" w:lineRule="auto"/>
      </w:pPr>
      <w:r>
        <w:t>SBA blog</w:t>
      </w:r>
    </w:p>
    <w:p w14:paraId="18268456" w14:textId="570F59FE" w:rsidR="00EF72BE" w:rsidRDefault="00EF72BE" w:rsidP="00EF72BE">
      <w:pPr>
        <w:pStyle w:val="ListParagraph"/>
        <w:spacing w:line="480" w:lineRule="auto"/>
      </w:pPr>
      <w:r>
        <w:t xml:space="preserve">Adding minutes- Chanel to get </w:t>
      </w:r>
      <w:proofErr w:type="spellStart"/>
      <w:r>
        <w:t>Aoibheann</w:t>
      </w:r>
      <w:proofErr w:type="spellEnd"/>
      <w:r>
        <w:t xml:space="preserve"> info to upload minutes. </w:t>
      </w:r>
    </w:p>
    <w:p w14:paraId="02FC458F" w14:textId="77777777" w:rsidR="00F30129" w:rsidRDefault="00F30129" w:rsidP="00EF72BE">
      <w:pPr>
        <w:pStyle w:val="ListParagraph"/>
        <w:spacing w:line="480" w:lineRule="auto"/>
      </w:pPr>
    </w:p>
    <w:p w14:paraId="41C3358C" w14:textId="77777777" w:rsidR="00956C21" w:rsidRPr="00956C21" w:rsidRDefault="00956C21" w:rsidP="00956C21">
      <w:pPr>
        <w:pStyle w:val="ListParagraph"/>
        <w:numPr>
          <w:ilvl w:val="0"/>
          <w:numId w:val="1"/>
        </w:numPr>
        <w:spacing w:line="480" w:lineRule="auto"/>
      </w:pPr>
      <w:r>
        <w:t xml:space="preserve">End of meeting </w:t>
      </w:r>
    </w:p>
    <w:p w14:paraId="78EA1E16" w14:textId="32BD253E" w:rsidR="00956C21" w:rsidRDefault="00EF72BE" w:rsidP="00956C21">
      <w:pPr>
        <w:pStyle w:val="ListParagraph"/>
        <w:spacing w:line="480" w:lineRule="auto"/>
      </w:pPr>
      <w:r>
        <w:t>Adjourned- all in favor</w:t>
      </w:r>
      <w:r w:rsidR="00F30129">
        <w:t>: yes</w:t>
      </w:r>
    </w:p>
    <w:p w14:paraId="48913737" w14:textId="77777777" w:rsidR="00956C21" w:rsidRDefault="00956C21" w:rsidP="00956C21">
      <w:pPr>
        <w:spacing w:line="480" w:lineRule="auto"/>
        <w:ind w:left="720"/>
      </w:pPr>
      <w:bookmarkStart w:id="0" w:name="_GoBack"/>
      <w:bookmarkEnd w:id="0"/>
    </w:p>
    <w:tbl>
      <w:tblPr>
        <w:tblW w:w="21600" w:type="dxa"/>
        <w:tblCellMar>
          <w:left w:w="0" w:type="dxa"/>
          <w:right w:w="0" w:type="dxa"/>
        </w:tblCellMar>
        <w:tblLook w:val="04A0" w:firstRow="1" w:lastRow="0" w:firstColumn="1" w:lastColumn="0" w:noHBand="0" w:noVBand="1"/>
      </w:tblPr>
      <w:tblGrid>
        <w:gridCol w:w="21600"/>
      </w:tblGrid>
      <w:tr w:rsidR="00956C21" w:rsidRPr="00542571" w14:paraId="4BA5568C" w14:textId="77777777" w:rsidTr="00F509CE">
        <w:tc>
          <w:tcPr>
            <w:tcW w:w="0" w:type="auto"/>
            <w:shd w:val="clear" w:color="auto" w:fill="FFFFFF"/>
            <w:hideMark/>
          </w:tcPr>
          <w:p w14:paraId="06001153" w14:textId="77777777" w:rsidR="00956C21" w:rsidRPr="00542571" w:rsidRDefault="00956C21" w:rsidP="00F509CE">
            <w:pPr>
              <w:shd w:val="clear" w:color="auto" w:fill="FFFFFF"/>
              <w:tabs>
                <w:tab w:val="left" w:pos="14400"/>
              </w:tabs>
              <w:spacing w:line="480" w:lineRule="auto"/>
              <w:rPr>
                <w:rFonts w:ascii="Lucida Grande" w:eastAsia="Times New Roman" w:hAnsi="Lucida Grande" w:cs="Lucida Grande"/>
                <w:color w:val="222222"/>
                <w:sz w:val="18"/>
                <w:szCs w:val="18"/>
              </w:rPr>
            </w:pPr>
          </w:p>
        </w:tc>
      </w:tr>
    </w:tbl>
    <w:p w14:paraId="20F617F2" w14:textId="77777777" w:rsidR="00956C21" w:rsidRDefault="00956C21" w:rsidP="00956C21">
      <w:pPr>
        <w:spacing w:line="480" w:lineRule="auto"/>
        <w:ind w:left="720"/>
      </w:pPr>
    </w:p>
    <w:p w14:paraId="1C0165A6" w14:textId="77777777" w:rsidR="00956C21" w:rsidRDefault="00956C21" w:rsidP="00956C21"/>
    <w:p w14:paraId="7CA556C3" w14:textId="77777777" w:rsidR="00C73D7F" w:rsidRDefault="00C73D7F"/>
    <w:sectPr w:rsidR="00C73D7F" w:rsidSect="00F509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D1D"/>
    <w:multiLevelType w:val="hybridMultilevel"/>
    <w:tmpl w:val="3D788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E32D2"/>
    <w:multiLevelType w:val="multilevel"/>
    <w:tmpl w:val="CF7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21"/>
    <w:rsid w:val="000807E6"/>
    <w:rsid w:val="001D4D1A"/>
    <w:rsid w:val="002D500C"/>
    <w:rsid w:val="004F23DF"/>
    <w:rsid w:val="005E3484"/>
    <w:rsid w:val="00807247"/>
    <w:rsid w:val="00880E97"/>
    <w:rsid w:val="00956C21"/>
    <w:rsid w:val="00997CCA"/>
    <w:rsid w:val="00C73D7F"/>
    <w:rsid w:val="00EF72BE"/>
    <w:rsid w:val="00F30129"/>
    <w:rsid w:val="00F32495"/>
    <w:rsid w:val="00F509CE"/>
    <w:rsid w:val="00FE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A7BD0"/>
  <w14:defaultImageDpi w14:val="300"/>
  <w15:docId w15:val="{379E4D23-5DD0-4CE0-A259-5D1A143F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21"/>
    <w:pPr>
      <w:ind w:left="720"/>
      <w:contextualSpacing/>
    </w:pPr>
  </w:style>
  <w:style w:type="character" w:customStyle="1" w:styleId="apple-converted-space">
    <w:name w:val="apple-converted-space"/>
    <w:basedOn w:val="DefaultParagraphFont"/>
    <w:rsid w:val="00956C21"/>
  </w:style>
  <w:style w:type="character" w:customStyle="1" w:styleId="aqj">
    <w:name w:val="aqj"/>
    <w:basedOn w:val="DefaultParagraphFont"/>
    <w:rsid w:val="00956C21"/>
  </w:style>
  <w:style w:type="character" w:styleId="Hyperlink">
    <w:name w:val="Hyperlink"/>
    <w:basedOn w:val="DefaultParagraphFont"/>
    <w:uiPriority w:val="99"/>
    <w:semiHidden/>
    <w:unhideWhenUsed/>
    <w:rsid w:val="00956C21"/>
    <w:rPr>
      <w:color w:val="0000FF"/>
      <w:u w:val="single"/>
    </w:rPr>
  </w:style>
  <w:style w:type="paragraph" w:styleId="BalloonText">
    <w:name w:val="Balloon Text"/>
    <w:basedOn w:val="Normal"/>
    <w:link w:val="BalloonTextChar"/>
    <w:uiPriority w:val="99"/>
    <w:semiHidden/>
    <w:unhideWhenUsed/>
    <w:rsid w:val="00956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21"/>
    <w:rPr>
      <w:rFonts w:ascii="Lucida Grande" w:hAnsi="Lucida Grande" w:cs="Lucida Grande"/>
      <w:sz w:val="18"/>
      <w:szCs w:val="18"/>
    </w:rPr>
  </w:style>
  <w:style w:type="paragraph" w:styleId="NormalWeb">
    <w:name w:val="Normal (Web)"/>
    <w:basedOn w:val="Normal"/>
    <w:uiPriority w:val="99"/>
    <w:semiHidden/>
    <w:unhideWhenUsed/>
    <w:rsid w:val="001D4D1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80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4432">
      <w:bodyDiv w:val="1"/>
      <w:marLeft w:val="0"/>
      <w:marRight w:val="0"/>
      <w:marTop w:val="0"/>
      <w:marBottom w:val="0"/>
      <w:divBdr>
        <w:top w:val="none" w:sz="0" w:space="0" w:color="auto"/>
        <w:left w:val="none" w:sz="0" w:space="0" w:color="auto"/>
        <w:bottom w:val="none" w:sz="0" w:space="0" w:color="auto"/>
        <w:right w:val="none" w:sz="0" w:space="0" w:color="auto"/>
      </w:divBdr>
    </w:div>
    <w:div w:id="1205098437">
      <w:bodyDiv w:val="1"/>
      <w:marLeft w:val="0"/>
      <w:marRight w:val="0"/>
      <w:marTop w:val="0"/>
      <w:marBottom w:val="0"/>
      <w:divBdr>
        <w:top w:val="none" w:sz="0" w:space="0" w:color="auto"/>
        <w:left w:val="none" w:sz="0" w:space="0" w:color="auto"/>
        <w:bottom w:val="none" w:sz="0" w:space="0" w:color="auto"/>
        <w:right w:val="none" w:sz="0" w:space="0" w:color="auto"/>
      </w:divBdr>
      <w:divsChild>
        <w:div w:id="1250770863">
          <w:marLeft w:val="0"/>
          <w:marRight w:val="0"/>
          <w:marTop w:val="0"/>
          <w:marBottom w:val="0"/>
          <w:divBdr>
            <w:top w:val="none" w:sz="0" w:space="0" w:color="auto"/>
            <w:left w:val="none" w:sz="0" w:space="0" w:color="auto"/>
            <w:bottom w:val="none" w:sz="0" w:space="0" w:color="auto"/>
            <w:right w:val="none" w:sz="0" w:space="0" w:color="auto"/>
          </w:divBdr>
        </w:div>
        <w:div w:id="857112233">
          <w:marLeft w:val="0"/>
          <w:marRight w:val="0"/>
          <w:marTop w:val="0"/>
          <w:marBottom w:val="0"/>
          <w:divBdr>
            <w:top w:val="none" w:sz="0" w:space="0" w:color="auto"/>
            <w:left w:val="none" w:sz="0" w:space="0" w:color="auto"/>
            <w:bottom w:val="none" w:sz="0" w:space="0" w:color="auto"/>
            <w:right w:val="none" w:sz="0" w:space="0" w:color="auto"/>
          </w:divBdr>
        </w:div>
        <w:div w:id="1505172700">
          <w:marLeft w:val="0"/>
          <w:marRight w:val="0"/>
          <w:marTop w:val="0"/>
          <w:marBottom w:val="0"/>
          <w:divBdr>
            <w:top w:val="none" w:sz="0" w:space="0" w:color="auto"/>
            <w:left w:val="none" w:sz="0" w:space="0" w:color="auto"/>
            <w:bottom w:val="none" w:sz="0" w:space="0" w:color="auto"/>
            <w:right w:val="none" w:sz="0" w:space="0" w:color="auto"/>
          </w:divBdr>
        </w:div>
        <w:div w:id="572355279">
          <w:marLeft w:val="0"/>
          <w:marRight w:val="0"/>
          <w:marTop w:val="0"/>
          <w:marBottom w:val="0"/>
          <w:divBdr>
            <w:top w:val="none" w:sz="0" w:space="0" w:color="auto"/>
            <w:left w:val="none" w:sz="0" w:space="0" w:color="auto"/>
            <w:bottom w:val="none" w:sz="0" w:space="0" w:color="auto"/>
            <w:right w:val="none" w:sz="0" w:space="0" w:color="auto"/>
          </w:divBdr>
        </w:div>
        <w:div w:id="150483796">
          <w:marLeft w:val="0"/>
          <w:marRight w:val="0"/>
          <w:marTop w:val="0"/>
          <w:marBottom w:val="0"/>
          <w:divBdr>
            <w:top w:val="none" w:sz="0" w:space="0" w:color="auto"/>
            <w:left w:val="none" w:sz="0" w:space="0" w:color="auto"/>
            <w:bottom w:val="none" w:sz="0" w:space="0" w:color="auto"/>
            <w:right w:val="none" w:sz="0" w:space="0" w:color="auto"/>
          </w:divBdr>
        </w:div>
        <w:div w:id="683020910">
          <w:marLeft w:val="0"/>
          <w:marRight w:val="0"/>
          <w:marTop w:val="0"/>
          <w:marBottom w:val="0"/>
          <w:divBdr>
            <w:top w:val="none" w:sz="0" w:space="0" w:color="auto"/>
            <w:left w:val="none" w:sz="0" w:space="0" w:color="auto"/>
            <w:bottom w:val="none" w:sz="0" w:space="0" w:color="auto"/>
            <w:right w:val="none" w:sz="0" w:space="0" w:color="auto"/>
          </w:divBdr>
        </w:div>
        <w:div w:id="36777777">
          <w:marLeft w:val="0"/>
          <w:marRight w:val="0"/>
          <w:marTop w:val="0"/>
          <w:marBottom w:val="0"/>
          <w:divBdr>
            <w:top w:val="none" w:sz="0" w:space="0" w:color="auto"/>
            <w:left w:val="none" w:sz="0" w:space="0" w:color="auto"/>
            <w:bottom w:val="none" w:sz="0" w:space="0" w:color="auto"/>
            <w:right w:val="none" w:sz="0" w:space="0" w:color="auto"/>
          </w:divBdr>
        </w:div>
        <w:div w:id="88932415">
          <w:marLeft w:val="0"/>
          <w:marRight w:val="0"/>
          <w:marTop w:val="0"/>
          <w:marBottom w:val="0"/>
          <w:divBdr>
            <w:top w:val="none" w:sz="0" w:space="0" w:color="auto"/>
            <w:left w:val="none" w:sz="0" w:space="0" w:color="auto"/>
            <w:bottom w:val="none" w:sz="0" w:space="0" w:color="auto"/>
            <w:right w:val="none" w:sz="0" w:space="0" w:color="auto"/>
          </w:divBdr>
        </w:div>
        <w:div w:id="28602919">
          <w:marLeft w:val="0"/>
          <w:marRight w:val="0"/>
          <w:marTop w:val="0"/>
          <w:marBottom w:val="0"/>
          <w:divBdr>
            <w:top w:val="none" w:sz="0" w:space="0" w:color="auto"/>
            <w:left w:val="none" w:sz="0" w:space="0" w:color="auto"/>
            <w:bottom w:val="none" w:sz="0" w:space="0" w:color="auto"/>
            <w:right w:val="none" w:sz="0" w:space="0" w:color="auto"/>
          </w:divBdr>
        </w:div>
        <w:div w:id="2007047149">
          <w:marLeft w:val="0"/>
          <w:marRight w:val="0"/>
          <w:marTop w:val="0"/>
          <w:marBottom w:val="0"/>
          <w:divBdr>
            <w:top w:val="none" w:sz="0" w:space="0" w:color="auto"/>
            <w:left w:val="none" w:sz="0" w:space="0" w:color="auto"/>
            <w:bottom w:val="none" w:sz="0" w:space="0" w:color="auto"/>
            <w:right w:val="none" w:sz="0" w:space="0" w:color="auto"/>
          </w:divBdr>
        </w:div>
        <w:div w:id="596332883">
          <w:marLeft w:val="0"/>
          <w:marRight w:val="0"/>
          <w:marTop w:val="0"/>
          <w:marBottom w:val="0"/>
          <w:divBdr>
            <w:top w:val="none" w:sz="0" w:space="0" w:color="auto"/>
            <w:left w:val="none" w:sz="0" w:space="0" w:color="auto"/>
            <w:bottom w:val="none" w:sz="0" w:space="0" w:color="auto"/>
            <w:right w:val="none" w:sz="0" w:space="0" w:color="auto"/>
          </w:divBdr>
        </w:div>
        <w:div w:id="1858229487">
          <w:marLeft w:val="0"/>
          <w:marRight w:val="0"/>
          <w:marTop w:val="0"/>
          <w:marBottom w:val="0"/>
          <w:divBdr>
            <w:top w:val="none" w:sz="0" w:space="0" w:color="auto"/>
            <w:left w:val="none" w:sz="0" w:space="0" w:color="auto"/>
            <w:bottom w:val="none" w:sz="0" w:space="0" w:color="auto"/>
            <w:right w:val="none" w:sz="0" w:space="0" w:color="auto"/>
          </w:divBdr>
        </w:div>
      </w:divsChild>
    </w:div>
    <w:div w:id="139474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28213%29%20610-86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McGeorge School of Law</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Todd</dc:creator>
  <cp:keywords/>
  <dc:description/>
  <cp:lastModifiedBy>AC</cp:lastModifiedBy>
  <cp:revision>2</cp:revision>
  <dcterms:created xsi:type="dcterms:W3CDTF">2016-09-23T02:14:00Z</dcterms:created>
  <dcterms:modified xsi:type="dcterms:W3CDTF">2016-09-23T02:14:00Z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1123254733</vt:i4>
  </property>
</Properties>
</file>